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b/>
          <w:bCs/>
          <w:iCs/>
          <w:noProof/>
          <w:color w:val="FFFFFF" w:themeColor="background1"/>
          <w:spacing w:val="-10"/>
          <w:sz w:val="36"/>
          <w:szCs w:val="32"/>
          <w:lang w:val="pl-PL" w:eastAsia="de-AT"/>
        </w:rPr>
        <w:id w:val="1949882721"/>
        <w:docPartObj>
          <w:docPartGallery w:val="Cover Pages"/>
          <w:docPartUnique/>
        </w:docPartObj>
      </w:sdtPr>
      <w:sdtEndPr>
        <w:rPr>
          <w:b w:val="0"/>
          <w:bCs w:val="0"/>
          <w:iCs w:val="0"/>
          <w:noProof w:val="0"/>
          <w:color w:val="000000" w:themeColor="text1"/>
          <w:spacing w:val="0"/>
          <w:sz w:val="24"/>
          <w:szCs w:val="24"/>
          <w:lang w:eastAsia="en-US"/>
        </w:rPr>
      </w:sdtEndPr>
      <w:sdtContent>
        <w:p w14:paraId="78713060" w14:textId="480BC2E2" w:rsidR="000E4C08" w:rsidRPr="00AB3AA0" w:rsidRDefault="001B0B3E" w:rsidP="001A593E">
          <w:pPr>
            <w:pStyle w:val="CE-StandardText"/>
            <w:rPr>
              <w:lang w:val="pl-PL"/>
            </w:rPr>
          </w:pPr>
          <w:r w:rsidRPr="00AB3AA0">
            <w:rPr>
              <w:noProof/>
              <w:lang w:val="pl-PL"/>
            </w:rPr>
            <w:drawing>
              <wp:anchor distT="0" distB="0" distL="114300" distR="114300" simplePos="0" relativeHeight="251678720" behindDoc="0" locked="0" layoutInCell="1" allowOverlap="1" wp14:anchorId="74B8BF8F" wp14:editId="0DE3F436">
                <wp:simplePos x="0" y="0"/>
                <wp:positionH relativeFrom="column">
                  <wp:posOffset>2742940</wp:posOffset>
                </wp:positionH>
                <wp:positionV relativeFrom="paragraph">
                  <wp:posOffset>-931545</wp:posOffset>
                </wp:positionV>
                <wp:extent cx="3588323" cy="1522752"/>
                <wp:effectExtent l="0" t="0" r="0" b="1270"/>
                <wp:wrapNone/>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Grafik 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88323" cy="1522752"/>
                        </a:xfrm>
                        <a:prstGeom prst="rect">
                          <a:avLst/>
                        </a:prstGeom>
                      </pic:spPr>
                    </pic:pic>
                  </a:graphicData>
                </a:graphic>
                <wp14:sizeRelH relativeFrom="page">
                  <wp14:pctWidth>0</wp14:pctWidth>
                </wp14:sizeRelH>
                <wp14:sizeRelV relativeFrom="page">
                  <wp14:pctHeight>0</wp14:pctHeight>
                </wp14:sizeRelV>
              </wp:anchor>
            </w:drawing>
          </w:r>
          <w:r w:rsidR="00F96738" w:rsidRPr="00AB3AA0">
            <w:rPr>
              <w:noProof/>
              <w:lang w:val="pl-PL"/>
            </w:rPr>
            <w:drawing>
              <wp:anchor distT="0" distB="0" distL="114300" distR="114300" simplePos="0" relativeHeight="251676672" behindDoc="1" locked="0" layoutInCell="1" allowOverlap="1" wp14:anchorId="151C43AD" wp14:editId="66DE8915">
                <wp:simplePos x="0" y="0"/>
                <wp:positionH relativeFrom="column">
                  <wp:posOffset>-840740</wp:posOffset>
                </wp:positionH>
                <wp:positionV relativeFrom="paragraph">
                  <wp:posOffset>7193442</wp:posOffset>
                </wp:positionV>
                <wp:extent cx="8365966" cy="3600169"/>
                <wp:effectExtent l="0" t="0" r="381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65966" cy="3600169"/>
                        </a:xfrm>
                        <a:prstGeom prst="rect">
                          <a:avLst/>
                        </a:prstGeom>
                      </pic:spPr>
                    </pic:pic>
                  </a:graphicData>
                </a:graphic>
                <wp14:sizeRelH relativeFrom="page">
                  <wp14:pctWidth>0</wp14:pctWidth>
                </wp14:sizeRelH>
                <wp14:sizeRelV relativeFrom="page">
                  <wp14:pctHeight>0</wp14:pctHeight>
                </wp14:sizeRelV>
              </wp:anchor>
            </w:drawing>
          </w:r>
          <w:r w:rsidR="00EE6117" w:rsidRPr="00AB3AA0">
            <w:rPr>
              <w:noProof/>
              <w:lang w:val="pl-PL" w:eastAsia="en-GB"/>
            </w:rPr>
            <mc:AlternateContent>
              <mc:Choice Requires="wps">
                <w:drawing>
                  <wp:anchor distT="0" distB="0" distL="114300" distR="114300" simplePos="0" relativeHeight="251670528" behindDoc="0" locked="0" layoutInCell="1" allowOverlap="1" wp14:anchorId="087546C4" wp14:editId="57694D06">
                    <wp:simplePos x="0" y="0"/>
                    <wp:positionH relativeFrom="column">
                      <wp:posOffset>-733824</wp:posOffset>
                    </wp:positionH>
                    <wp:positionV relativeFrom="paragraph">
                      <wp:posOffset>-1148902</wp:posOffset>
                    </wp:positionV>
                    <wp:extent cx="7772400" cy="3996345"/>
                    <wp:effectExtent l="203200" t="165100" r="203200" b="169545"/>
                    <wp:wrapNone/>
                    <wp:docPr id="2" name="Rechteck 2"/>
                    <wp:cNvGraphicFramePr/>
                    <a:graphic xmlns:a="http://schemas.openxmlformats.org/drawingml/2006/main">
                      <a:graphicData uri="http://schemas.microsoft.com/office/word/2010/wordprocessingShape">
                        <wps:wsp>
                          <wps:cNvSpPr/>
                          <wps:spPr>
                            <a:xfrm>
                              <a:off x="0" y="0"/>
                              <a:ext cx="7772400" cy="3996345"/>
                            </a:xfrm>
                            <a:prstGeom prst="rect">
                              <a:avLst/>
                            </a:prstGeom>
                            <a:solidFill>
                              <a:schemeClr val="bg1"/>
                            </a:solidFill>
                            <a:ln>
                              <a:noFill/>
                            </a:ln>
                            <a:effectLst>
                              <a:outerShdw blurRad="241300" sx="102000" sy="102000" algn="ctr" rotWithShape="0">
                                <a:prstClr val="black">
                                  <a:alpha val="6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rect w14:anchorId="12051FCB" id="Rechteck 2" o:spid="_x0000_s1026" style="position:absolute;margin-left:-57.8pt;margin-top:-90.45pt;width:612pt;height:314.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" fillcolor="white [3212]" stroked="f" strokeweight="1.5pt">
                    <v:stroke endcap="round"/>
                    <v:shadow on="t" type="perspective" color="black" opacity="3932f" offset="0,0" matrix="66847f,,,66847f"/>
                  </v:rect>
                </w:pict>
              </mc:Fallback>
            </mc:AlternateContent>
          </w:r>
          <w:r w:rsidR="00EE6117" w:rsidRPr="00AB3AA0">
            <w:rPr>
              <w:noProof/>
              <w:lang w:val="pl-PL" w:eastAsia="en-GB"/>
            </w:rPr>
            <mc:AlternateContent>
              <mc:Choice Requires="wps">
                <w:drawing>
                  <wp:anchor distT="0" distB="0" distL="114300" distR="114300" simplePos="0" relativeHeight="251671552" behindDoc="0" locked="0" layoutInCell="1" allowOverlap="1" wp14:anchorId="2C8F715B" wp14:editId="733B662B">
                    <wp:simplePos x="0" y="0"/>
                    <wp:positionH relativeFrom="column">
                      <wp:posOffset>-126324</wp:posOffset>
                    </wp:positionH>
                    <wp:positionV relativeFrom="paragraph">
                      <wp:posOffset>328105</wp:posOffset>
                    </wp:positionV>
                    <wp:extent cx="4774565" cy="1358265"/>
                    <wp:effectExtent l="0" t="0" r="0" b="0"/>
                    <wp:wrapNone/>
                    <wp:docPr id="1" name="Textfeld 1"/>
                    <wp:cNvGraphicFramePr/>
                    <a:graphic xmlns:a="http://schemas.openxmlformats.org/drawingml/2006/main">
                      <a:graphicData uri="http://schemas.microsoft.com/office/word/2010/wordprocessingShape">
                        <wps:wsp>
                          <wps:cNvSpPr txBox="1"/>
                          <wps:spPr bwMode="auto">
                            <a:xfrm>
                              <a:off x="0" y="0"/>
                              <a:ext cx="4774565" cy="1358265"/>
                            </a:xfrm>
                            <a:prstGeom prst="rect">
                              <a:avLst/>
                            </a:prstGeom>
                            <a:noFill/>
                            <a:ln w="6350">
                              <a:noFill/>
                            </a:ln>
                          </wps:spPr>
                          <wps:txbx>
                            <w:txbxContent>
                              <w:p w14:paraId="73DF616B" w14:textId="6DEF6FB9" w:rsidR="00AB3AA0" w:rsidRPr="00AB3AA0" w:rsidRDefault="00AB3AA0" w:rsidP="00EF0451">
                                <w:pPr>
                                  <w:spacing w:line="440" w:lineRule="exact"/>
                                  <w:ind w:left="0"/>
                                  <w:jc w:val="left"/>
                                  <w:rPr>
                                    <w:rFonts w:asciiTheme="majorHAnsi" w:hAnsiTheme="majorHAnsi"/>
                                    <w:color w:val="708792" w:themeColor="background2"/>
                                    <w:sz w:val="44"/>
                                    <w:szCs w:val="44"/>
                                  </w:rPr>
                                </w:pPr>
                                <w:proofErr w:type="spellStart"/>
                                <w:r w:rsidRPr="00AB3AA0">
                                  <w:rPr>
                                    <w:rFonts w:asciiTheme="majorHAnsi" w:hAnsiTheme="majorHAnsi"/>
                                    <w:color w:val="708792" w:themeColor="background2"/>
                                    <w:sz w:val="44"/>
                                    <w:szCs w:val="44"/>
                                  </w:rPr>
                                  <w:t>Nr</w:t>
                                </w:r>
                                <w:proofErr w:type="spellEnd"/>
                                <w:r w:rsidRPr="00AB3AA0">
                                  <w:rPr>
                                    <w:rFonts w:asciiTheme="majorHAnsi" w:hAnsiTheme="majorHAnsi"/>
                                    <w:color w:val="708792" w:themeColor="background2"/>
                                    <w:sz w:val="44"/>
                                    <w:szCs w:val="44"/>
                                  </w:rPr>
                                  <w:t xml:space="preserve"> </w:t>
                                </w:r>
                                <w:proofErr w:type="spellStart"/>
                                <w:r w:rsidRPr="00AB3AA0">
                                  <w:rPr>
                                    <w:rFonts w:asciiTheme="majorHAnsi" w:hAnsiTheme="majorHAnsi"/>
                                    <w:color w:val="708792" w:themeColor="background2"/>
                                    <w:sz w:val="44"/>
                                    <w:szCs w:val="44"/>
                                  </w:rPr>
                                  <w:t>postępowania</w:t>
                                </w:r>
                                <w:proofErr w:type="spellEnd"/>
                                <w:r w:rsidRPr="00AB3AA0">
                                  <w:rPr>
                                    <w:rFonts w:asciiTheme="majorHAnsi" w:hAnsiTheme="majorHAnsi"/>
                                    <w:color w:val="708792" w:themeColor="background2"/>
                                    <w:sz w:val="44"/>
                                    <w:szCs w:val="44"/>
                                  </w:rPr>
                                  <w:t xml:space="preserve">: </w:t>
                                </w:r>
                              </w:p>
                              <w:p w14:paraId="12D3BD74" w14:textId="5BA9342A" w:rsidR="00587A63" w:rsidRPr="00AB3AA0" w:rsidRDefault="00AB3AA0" w:rsidP="00EF0451">
                                <w:pPr>
                                  <w:spacing w:line="440" w:lineRule="exact"/>
                                  <w:ind w:left="0"/>
                                  <w:jc w:val="left"/>
                                  <w:rPr>
                                    <w:rFonts w:asciiTheme="majorHAnsi" w:hAnsiTheme="majorHAnsi"/>
                                    <w:color w:val="708792" w:themeColor="background2"/>
                                    <w:sz w:val="44"/>
                                    <w:szCs w:val="44"/>
                                  </w:rPr>
                                </w:pPr>
                                <w:r w:rsidRPr="00AB3AA0">
                                  <w:rPr>
                                    <w:rFonts w:asciiTheme="majorHAnsi" w:hAnsiTheme="majorHAnsi"/>
                                    <w:color w:val="708792" w:themeColor="background2"/>
                                    <w:sz w:val="44"/>
                                    <w:szCs w:val="44"/>
                                  </w:rPr>
                                  <w:t>1/INN/04/2026</w:t>
                                </w:r>
                              </w:p>
                              <w:p w14:paraId="64FC31E6" w14:textId="33889DA2" w:rsidR="00AB3AA0" w:rsidRPr="00AB3AA0" w:rsidRDefault="00AB3AA0" w:rsidP="00EF0451">
                                <w:pPr>
                                  <w:spacing w:line="440" w:lineRule="exact"/>
                                  <w:ind w:left="0"/>
                                  <w:jc w:val="left"/>
                                  <w:rPr>
                                    <w:rFonts w:asciiTheme="majorHAnsi" w:hAnsiTheme="majorHAnsi"/>
                                    <w:color w:val="90ABB1" w:themeColor="accent1"/>
                                    <w:sz w:val="44"/>
                                    <w:szCs w:val="44"/>
                                  </w:rPr>
                                </w:pPr>
                                <w:proofErr w:type="spellStart"/>
                                <w:r w:rsidRPr="00AB3AA0">
                                  <w:rPr>
                                    <w:rFonts w:asciiTheme="majorHAnsi" w:hAnsiTheme="majorHAnsi"/>
                                    <w:color w:val="708792" w:themeColor="background2"/>
                                    <w:sz w:val="44"/>
                                    <w:szCs w:val="44"/>
                                  </w:rPr>
                                  <w:t>Ogłoszenie</w:t>
                                </w:r>
                                <w:proofErr w:type="spellEnd"/>
                                <w:r w:rsidRPr="00AB3AA0">
                                  <w:rPr>
                                    <w:rFonts w:asciiTheme="majorHAnsi" w:hAnsiTheme="majorHAnsi"/>
                                    <w:color w:val="708792" w:themeColor="background2"/>
                                    <w:sz w:val="44"/>
                                    <w:szCs w:val="44"/>
                                  </w:rPr>
                                  <w:t xml:space="preserve"> o </w:t>
                                </w:r>
                                <w:proofErr w:type="spellStart"/>
                                <w:r w:rsidRPr="00AB3AA0">
                                  <w:rPr>
                                    <w:rFonts w:asciiTheme="majorHAnsi" w:hAnsiTheme="majorHAnsi"/>
                                    <w:color w:val="708792" w:themeColor="background2"/>
                                    <w:sz w:val="44"/>
                                    <w:szCs w:val="44"/>
                                  </w:rPr>
                                  <w:t>zamówieniu</w:t>
                                </w:r>
                                <w:proofErr w:type="spellEnd"/>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anchor>
                </w:drawing>
              </mc:Choice>
              <mc:Fallback>
                <w:pict>
                  <v:shapetype w14:anchorId="2C8F715B" id="_x0000_t202" coordsize="21600,21600" o:spt="202" path="m,l,21600r21600,l21600,xe">
                    <v:stroke joinstyle="miter"/>
                    <v:path gradientshapeok="t" o:connecttype="rect"/>
                  </v:shapetype>
                  <v:shape id="Textfeld 1" o:spid="_x0000_s1026" type="#_x0000_t202" style="position:absolute;left:0;text-align:left;margin-left:-9.95pt;margin-top:25.85pt;width:375.95pt;height:106.95pt;z-index:25167155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" filled="f" stroked="f" strokeweight=".5pt">
                    <v:textbox>
                      <w:txbxContent>
                        <w:p w14:paraId="73DF616B" w14:textId="6DEF6FB9" w:rsidR="00AB3AA0" w:rsidRPr="00AB3AA0" w:rsidRDefault="00AB3AA0" w:rsidP="00EF0451">
                          <w:pPr>
                            <w:spacing w:line="440" w:lineRule="exact"/>
                            <w:ind w:left="0"/>
                            <w:jc w:val="left"/>
                            <w:rPr>
                              <w:rFonts w:asciiTheme="majorHAnsi" w:hAnsiTheme="majorHAnsi"/>
                              <w:color w:val="708792" w:themeColor="background2"/>
                              <w:sz w:val="44"/>
                              <w:szCs w:val="44"/>
                            </w:rPr>
                          </w:pPr>
                          <w:proofErr w:type="spellStart"/>
                          <w:r w:rsidRPr="00AB3AA0">
                            <w:rPr>
                              <w:rFonts w:asciiTheme="majorHAnsi" w:hAnsiTheme="majorHAnsi"/>
                              <w:color w:val="708792" w:themeColor="background2"/>
                              <w:sz w:val="44"/>
                              <w:szCs w:val="44"/>
                            </w:rPr>
                            <w:t>Nr</w:t>
                          </w:r>
                          <w:proofErr w:type="spellEnd"/>
                          <w:r w:rsidRPr="00AB3AA0">
                            <w:rPr>
                              <w:rFonts w:asciiTheme="majorHAnsi" w:hAnsiTheme="majorHAnsi"/>
                              <w:color w:val="708792" w:themeColor="background2"/>
                              <w:sz w:val="44"/>
                              <w:szCs w:val="44"/>
                            </w:rPr>
                            <w:t xml:space="preserve"> </w:t>
                          </w:r>
                          <w:proofErr w:type="spellStart"/>
                          <w:r w:rsidRPr="00AB3AA0">
                            <w:rPr>
                              <w:rFonts w:asciiTheme="majorHAnsi" w:hAnsiTheme="majorHAnsi"/>
                              <w:color w:val="708792" w:themeColor="background2"/>
                              <w:sz w:val="44"/>
                              <w:szCs w:val="44"/>
                            </w:rPr>
                            <w:t>postępowania</w:t>
                          </w:r>
                          <w:proofErr w:type="spellEnd"/>
                          <w:r w:rsidRPr="00AB3AA0">
                            <w:rPr>
                              <w:rFonts w:asciiTheme="majorHAnsi" w:hAnsiTheme="majorHAnsi"/>
                              <w:color w:val="708792" w:themeColor="background2"/>
                              <w:sz w:val="44"/>
                              <w:szCs w:val="44"/>
                            </w:rPr>
                            <w:t xml:space="preserve">: </w:t>
                          </w:r>
                        </w:p>
                        <w:p w14:paraId="12D3BD74" w14:textId="5BA9342A" w:rsidR="00587A63" w:rsidRPr="00AB3AA0" w:rsidRDefault="00AB3AA0" w:rsidP="00EF0451">
                          <w:pPr>
                            <w:spacing w:line="440" w:lineRule="exact"/>
                            <w:ind w:left="0"/>
                            <w:jc w:val="left"/>
                            <w:rPr>
                              <w:rFonts w:asciiTheme="majorHAnsi" w:hAnsiTheme="majorHAnsi"/>
                              <w:color w:val="708792" w:themeColor="background2"/>
                              <w:sz w:val="44"/>
                              <w:szCs w:val="44"/>
                            </w:rPr>
                          </w:pPr>
                          <w:r w:rsidRPr="00AB3AA0">
                            <w:rPr>
                              <w:rFonts w:asciiTheme="majorHAnsi" w:hAnsiTheme="majorHAnsi"/>
                              <w:color w:val="708792" w:themeColor="background2"/>
                              <w:sz w:val="44"/>
                              <w:szCs w:val="44"/>
                            </w:rPr>
                            <w:t>1/INN/04/2026</w:t>
                          </w:r>
                        </w:p>
                        <w:p w14:paraId="64FC31E6" w14:textId="33889DA2" w:rsidR="00AB3AA0" w:rsidRPr="00AB3AA0" w:rsidRDefault="00AB3AA0" w:rsidP="00EF0451">
                          <w:pPr>
                            <w:spacing w:line="440" w:lineRule="exact"/>
                            <w:ind w:left="0"/>
                            <w:jc w:val="left"/>
                            <w:rPr>
                              <w:rFonts w:asciiTheme="majorHAnsi" w:hAnsiTheme="majorHAnsi"/>
                              <w:color w:val="90ABB1" w:themeColor="accent1"/>
                              <w:sz w:val="44"/>
                              <w:szCs w:val="44"/>
                            </w:rPr>
                          </w:pPr>
                          <w:proofErr w:type="spellStart"/>
                          <w:r w:rsidRPr="00AB3AA0">
                            <w:rPr>
                              <w:rFonts w:asciiTheme="majorHAnsi" w:hAnsiTheme="majorHAnsi"/>
                              <w:color w:val="708792" w:themeColor="background2"/>
                              <w:sz w:val="44"/>
                              <w:szCs w:val="44"/>
                            </w:rPr>
                            <w:t>Ogłoszenie</w:t>
                          </w:r>
                          <w:proofErr w:type="spellEnd"/>
                          <w:r w:rsidRPr="00AB3AA0">
                            <w:rPr>
                              <w:rFonts w:asciiTheme="majorHAnsi" w:hAnsiTheme="majorHAnsi"/>
                              <w:color w:val="708792" w:themeColor="background2"/>
                              <w:sz w:val="44"/>
                              <w:szCs w:val="44"/>
                            </w:rPr>
                            <w:t xml:space="preserve"> o </w:t>
                          </w:r>
                          <w:proofErr w:type="spellStart"/>
                          <w:r w:rsidRPr="00AB3AA0">
                            <w:rPr>
                              <w:rFonts w:asciiTheme="majorHAnsi" w:hAnsiTheme="majorHAnsi"/>
                              <w:color w:val="708792" w:themeColor="background2"/>
                              <w:sz w:val="44"/>
                              <w:szCs w:val="44"/>
                            </w:rPr>
                            <w:t>zamówieniu</w:t>
                          </w:r>
                          <w:proofErr w:type="spellEnd"/>
                        </w:p>
                      </w:txbxContent>
                    </v:textbox>
                  </v:shape>
                </w:pict>
              </mc:Fallback>
            </mc:AlternateContent>
          </w:r>
          <w:r w:rsidR="00EE6117" w:rsidRPr="00AB3AA0">
            <w:rPr>
              <w:noProof/>
              <w:lang w:val="pl-PL" w:eastAsia="en-GB"/>
            </w:rPr>
            <mc:AlternateContent>
              <mc:Choice Requires="wps">
                <w:drawing>
                  <wp:anchor distT="0" distB="0" distL="114300" distR="114300" simplePos="0" relativeHeight="251672576" behindDoc="0" locked="0" layoutInCell="1" allowOverlap="1" wp14:anchorId="12ECFD9F" wp14:editId="2E07C482">
                    <wp:simplePos x="0" y="0"/>
                    <wp:positionH relativeFrom="column">
                      <wp:posOffset>-31322</wp:posOffset>
                    </wp:positionH>
                    <wp:positionV relativeFrom="paragraph">
                      <wp:posOffset>1836272</wp:posOffset>
                    </wp:positionV>
                    <wp:extent cx="6198919" cy="0"/>
                    <wp:effectExtent l="0" t="0" r="11430" b="12700"/>
                    <wp:wrapNone/>
                    <wp:docPr id="24" name="Gerader Verbinder 24"/>
                    <wp:cNvGraphicFramePr/>
                    <a:graphic xmlns:a="http://schemas.openxmlformats.org/drawingml/2006/main">
                      <a:graphicData uri="http://schemas.microsoft.com/office/word/2010/wordprocessingShape">
                        <wps:wsp>
                          <wps:cNvCnPr/>
                          <wps:spPr>
                            <a:xfrm>
                              <a:off x="0" y="0"/>
                              <a:ext cx="6198919" cy="0"/>
                            </a:xfrm>
                            <a:prstGeom prst="line">
                              <a:avLst/>
                            </a:prstGeom>
                            <a:ln w="1270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163BD4C3" id="Gerader Verbinder 24"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5pt,144.6pt" to="485.65pt,1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" strokecolor="#18baa8 [3206]" strokeweight="1pt">
                    <v:stroke endcap="round"/>
                  </v:line>
                </w:pict>
              </mc:Fallback>
            </mc:AlternateContent>
          </w:r>
          <w:r w:rsidR="00EE6117" w:rsidRPr="00AB3AA0">
            <w:rPr>
              <w:noProof/>
              <w:lang w:val="pl-PL" w:eastAsia="en-GB"/>
            </w:rPr>
            <mc:AlternateContent>
              <mc:Choice Requires="wps">
                <w:drawing>
                  <wp:anchor distT="0" distB="0" distL="114300" distR="114300" simplePos="0" relativeHeight="251673600" behindDoc="0" locked="0" layoutInCell="1" allowOverlap="1" wp14:anchorId="77F054F6" wp14:editId="3E6E7192">
                    <wp:simplePos x="0" y="0"/>
                    <wp:positionH relativeFrom="column">
                      <wp:posOffset>5383827</wp:posOffset>
                    </wp:positionH>
                    <wp:positionV relativeFrom="paragraph">
                      <wp:posOffset>1183129</wp:posOffset>
                    </wp:positionV>
                    <wp:extent cx="799084" cy="947420"/>
                    <wp:effectExtent l="88900" t="0" r="26670" b="0"/>
                    <wp:wrapNone/>
                    <wp:docPr id="45"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rot="1328560">
                              <a:off x="0" y="0"/>
                              <a:ext cx="799084" cy="947420"/>
                            </a:xfrm>
                            <a:custGeom>
                              <a:avLst/>
                              <a:gdLst>
                                <a:gd name="T0" fmla="*/ 755 w 1384"/>
                                <a:gd name="T1" fmla="*/ 18 h 1640"/>
                                <a:gd name="T2" fmla="*/ 737 w 1384"/>
                                <a:gd name="T3" fmla="*/ 101 h 1640"/>
                                <a:gd name="T4" fmla="*/ 787 w 1384"/>
                                <a:gd name="T5" fmla="*/ 129 h 1640"/>
                                <a:gd name="T6" fmla="*/ 839 w 1384"/>
                                <a:gd name="T7" fmla="*/ 585 h 1640"/>
                                <a:gd name="T8" fmla="*/ 789 w 1384"/>
                                <a:gd name="T9" fmla="*/ 621 h 1640"/>
                                <a:gd name="T10" fmla="*/ 778 w 1384"/>
                                <a:gd name="T11" fmla="*/ 648 h 1640"/>
                                <a:gd name="T12" fmla="*/ 800 w 1384"/>
                                <a:gd name="T13" fmla="*/ 721 h 1640"/>
                                <a:gd name="T14" fmla="*/ 463 w 1384"/>
                                <a:gd name="T15" fmla="*/ 1105 h 1640"/>
                                <a:gd name="T16" fmla="*/ 227 w 1384"/>
                                <a:gd name="T17" fmla="*/ 1069 h 1640"/>
                                <a:gd name="T18" fmla="*/ 45 w 1384"/>
                                <a:gd name="T19" fmla="*/ 1413 h 1640"/>
                                <a:gd name="T20" fmla="*/ 389 w 1384"/>
                                <a:gd name="T21" fmla="*/ 1595 h 1640"/>
                                <a:gd name="T22" fmla="*/ 571 w 1384"/>
                                <a:gd name="T23" fmla="*/ 1251 h 1640"/>
                                <a:gd name="T24" fmla="*/ 475 w 1384"/>
                                <a:gd name="T25" fmla="*/ 1114 h 1640"/>
                                <a:gd name="T26" fmla="*/ 811 w 1384"/>
                                <a:gd name="T27" fmla="*/ 730 h 1640"/>
                                <a:gd name="T28" fmla="*/ 843 w 1384"/>
                                <a:gd name="T29" fmla="*/ 743 h 1640"/>
                                <a:gd name="T30" fmla="*/ 927 w 1384"/>
                                <a:gd name="T31" fmla="*/ 706 h 1640"/>
                                <a:gd name="T32" fmla="*/ 938 w 1384"/>
                                <a:gd name="T33" fmla="*/ 679 h 1640"/>
                                <a:gd name="T34" fmla="*/ 939 w 1384"/>
                                <a:gd name="T35" fmla="*/ 662 h 1640"/>
                                <a:gd name="T36" fmla="*/ 1259 w 1384"/>
                                <a:gd name="T37" fmla="*/ 583 h 1640"/>
                                <a:gd name="T38" fmla="*/ 1265 w 1384"/>
                                <a:gd name="T39" fmla="*/ 594 h 1640"/>
                                <a:gd name="T40" fmla="*/ 1348 w 1384"/>
                                <a:gd name="T41" fmla="*/ 613 h 1640"/>
                                <a:gd name="T42" fmla="*/ 1367 w 1384"/>
                                <a:gd name="T43" fmla="*/ 530 h 1640"/>
                                <a:gd name="T44" fmla="*/ 1283 w 1384"/>
                                <a:gd name="T45" fmla="*/ 511 h 1640"/>
                                <a:gd name="T46" fmla="*/ 1256 w 1384"/>
                                <a:gd name="T47" fmla="*/ 569 h 1640"/>
                                <a:gd name="T48" fmla="*/ 937 w 1384"/>
                                <a:gd name="T49" fmla="*/ 648 h 1640"/>
                                <a:gd name="T50" fmla="*/ 925 w 1384"/>
                                <a:gd name="T51" fmla="*/ 618 h 1640"/>
                                <a:gd name="T52" fmla="*/ 873 w 1384"/>
                                <a:gd name="T53" fmla="*/ 584 h 1640"/>
                                <a:gd name="T54" fmla="*/ 853 w 1384"/>
                                <a:gd name="T55" fmla="*/ 583 h 1640"/>
                                <a:gd name="T56" fmla="*/ 801 w 1384"/>
                                <a:gd name="T57" fmla="*/ 127 h 1640"/>
                                <a:gd name="T58" fmla="*/ 820 w 1384"/>
                                <a:gd name="T59" fmla="*/ 120 h 1640"/>
                                <a:gd name="T60" fmla="*/ 838 w 1384"/>
                                <a:gd name="T61" fmla="*/ 36 h 1640"/>
                                <a:gd name="T62" fmla="*/ 755 w 1384"/>
                                <a:gd name="T63" fmla="*/ 18 h 1640"/>
                                <a:gd name="T64" fmla="*/ 913 w 1384"/>
                                <a:gd name="T65" fmla="*/ 626 h 1640"/>
                                <a:gd name="T66" fmla="*/ 923 w 1384"/>
                                <a:gd name="T67" fmla="*/ 651 h 1640"/>
                                <a:gd name="T68" fmla="*/ 923 w 1384"/>
                                <a:gd name="T69" fmla="*/ 651 h 1640"/>
                                <a:gd name="T70" fmla="*/ 924 w 1384"/>
                                <a:gd name="T71" fmla="*/ 653 h 1640"/>
                                <a:gd name="T72" fmla="*/ 923 w 1384"/>
                                <a:gd name="T73" fmla="*/ 676 h 1640"/>
                                <a:gd name="T74" fmla="*/ 915 w 1384"/>
                                <a:gd name="T75" fmla="*/ 699 h 1640"/>
                                <a:gd name="T76" fmla="*/ 845 w 1384"/>
                                <a:gd name="T77" fmla="*/ 729 h 1640"/>
                                <a:gd name="T78" fmla="*/ 792 w 1384"/>
                                <a:gd name="T79" fmla="*/ 651 h 1640"/>
                                <a:gd name="T80" fmla="*/ 801 w 1384"/>
                                <a:gd name="T81" fmla="*/ 628 h 1640"/>
                                <a:gd name="T82" fmla="*/ 870 w 1384"/>
                                <a:gd name="T83" fmla="*/ 598 h 1640"/>
                                <a:gd name="T84" fmla="*/ 913 w 1384"/>
                                <a:gd name="T85" fmla="*/ 626 h 16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384" h="1640">
                                  <a:moveTo>
                                    <a:pt x="755" y="18"/>
                                  </a:moveTo>
                                  <a:cubicBezTo>
                                    <a:pt x="727" y="36"/>
                                    <a:pt x="719" y="73"/>
                                    <a:pt x="737" y="101"/>
                                  </a:cubicBezTo>
                                  <a:cubicBezTo>
                                    <a:pt x="748" y="119"/>
                                    <a:pt x="767" y="129"/>
                                    <a:pt x="787" y="129"/>
                                  </a:cubicBezTo>
                                  <a:lnTo>
                                    <a:pt x="839" y="585"/>
                                  </a:lnTo>
                                  <a:cubicBezTo>
                                    <a:pt x="819" y="590"/>
                                    <a:pt x="800" y="602"/>
                                    <a:pt x="789" y="621"/>
                                  </a:cubicBezTo>
                                  <a:cubicBezTo>
                                    <a:pt x="784" y="629"/>
                                    <a:pt x="780" y="639"/>
                                    <a:pt x="778" y="648"/>
                                  </a:cubicBezTo>
                                  <a:cubicBezTo>
                                    <a:pt x="773" y="676"/>
                                    <a:pt x="782" y="702"/>
                                    <a:pt x="800" y="721"/>
                                  </a:cubicBezTo>
                                  <a:lnTo>
                                    <a:pt x="463" y="1105"/>
                                  </a:lnTo>
                                  <a:cubicBezTo>
                                    <a:pt x="396" y="1060"/>
                                    <a:pt x="310" y="1044"/>
                                    <a:pt x="227" y="1069"/>
                                  </a:cubicBezTo>
                                  <a:cubicBezTo>
                                    <a:pt x="82" y="1114"/>
                                    <a:pt x="0" y="1268"/>
                                    <a:pt x="45" y="1413"/>
                                  </a:cubicBezTo>
                                  <a:cubicBezTo>
                                    <a:pt x="90" y="1559"/>
                                    <a:pt x="244" y="1640"/>
                                    <a:pt x="389" y="1595"/>
                                  </a:cubicBezTo>
                                  <a:cubicBezTo>
                                    <a:pt x="535" y="1551"/>
                                    <a:pt x="616" y="1396"/>
                                    <a:pt x="571" y="1251"/>
                                  </a:cubicBezTo>
                                  <a:cubicBezTo>
                                    <a:pt x="554" y="1194"/>
                                    <a:pt x="519" y="1147"/>
                                    <a:pt x="475" y="1114"/>
                                  </a:cubicBezTo>
                                  <a:lnTo>
                                    <a:pt x="811" y="730"/>
                                  </a:lnTo>
                                  <a:cubicBezTo>
                                    <a:pt x="820" y="736"/>
                                    <a:pt x="831" y="741"/>
                                    <a:pt x="843" y="743"/>
                                  </a:cubicBezTo>
                                  <a:cubicBezTo>
                                    <a:pt x="876" y="749"/>
                                    <a:pt x="909" y="735"/>
                                    <a:pt x="927" y="706"/>
                                  </a:cubicBezTo>
                                  <a:cubicBezTo>
                                    <a:pt x="932" y="698"/>
                                    <a:pt x="936" y="688"/>
                                    <a:pt x="938" y="679"/>
                                  </a:cubicBezTo>
                                  <a:cubicBezTo>
                                    <a:pt x="939" y="673"/>
                                    <a:pt x="939" y="668"/>
                                    <a:pt x="939" y="662"/>
                                  </a:cubicBezTo>
                                  <a:lnTo>
                                    <a:pt x="1259" y="583"/>
                                  </a:lnTo>
                                  <a:cubicBezTo>
                                    <a:pt x="1261" y="587"/>
                                    <a:pt x="1263" y="591"/>
                                    <a:pt x="1265" y="594"/>
                                  </a:cubicBezTo>
                                  <a:cubicBezTo>
                                    <a:pt x="1283" y="622"/>
                                    <a:pt x="1320" y="631"/>
                                    <a:pt x="1348" y="613"/>
                                  </a:cubicBezTo>
                                  <a:cubicBezTo>
                                    <a:pt x="1376" y="595"/>
                                    <a:pt x="1384" y="558"/>
                                    <a:pt x="1367" y="530"/>
                                  </a:cubicBezTo>
                                  <a:cubicBezTo>
                                    <a:pt x="1349" y="501"/>
                                    <a:pt x="1311" y="493"/>
                                    <a:pt x="1283" y="511"/>
                                  </a:cubicBezTo>
                                  <a:cubicBezTo>
                                    <a:pt x="1263" y="524"/>
                                    <a:pt x="1253" y="547"/>
                                    <a:pt x="1256" y="569"/>
                                  </a:cubicBezTo>
                                  <a:lnTo>
                                    <a:pt x="937" y="648"/>
                                  </a:lnTo>
                                  <a:cubicBezTo>
                                    <a:pt x="935" y="637"/>
                                    <a:pt x="931" y="627"/>
                                    <a:pt x="925" y="618"/>
                                  </a:cubicBezTo>
                                  <a:cubicBezTo>
                                    <a:pt x="913" y="600"/>
                                    <a:pt x="894" y="588"/>
                                    <a:pt x="873" y="584"/>
                                  </a:cubicBezTo>
                                  <a:cubicBezTo>
                                    <a:pt x="866" y="583"/>
                                    <a:pt x="860" y="582"/>
                                    <a:pt x="853" y="583"/>
                                  </a:cubicBezTo>
                                  <a:lnTo>
                                    <a:pt x="801" y="127"/>
                                  </a:lnTo>
                                  <a:cubicBezTo>
                                    <a:pt x="808" y="126"/>
                                    <a:pt x="814" y="123"/>
                                    <a:pt x="820" y="120"/>
                                  </a:cubicBezTo>
                                  <a:cubicBezTo>
                                    <a:pt x="848" y="102"/>
                                    <a:pt x="856" y="64"/>
                                    <a:pt x="838" y="36"/>
                                  </a:cubicBezTo>
                                  <a:cubicBezTo>
                                    <a:pt x="821" y="8"/>
                                    <a:pt x="783" y="0"/>
                                    <a:pt x="755" y="18"/>
                                  </a:cubicBezTo>
                                  <a:moveTo>
                                    <a:pt x="913" y="626"/>
                                  </a:moveTo>
                                  <a:cubicBezTo>
                                    <a:pt x="918" y="634"/>
                                    <a:pt x="922" y="642"/>
                                    <a:pt x="923" y="651"/>
                                  </a:cubicBezTo>
                                  <a:lnTo>
                                    <a:pt x="923" y="651"/>
                                  </a:lnTo>
                                  <a:lnTo>
                                    <a:pt x="924" y="653"/>
                                  </a:lnTo>
                                  <a:cubicBezTo>
                                    <a:pt x="925" y="660"/>
                                    <a:pt x="925" y="668"/>
                                    <a:pt x="923" y="676"/>
                                  </a:cubicBezTo>
                                  <a:cubicBezTo>
                                    <a:pt x="922" y="684"/>
                                    <a:pt x="919" y="692"/>
                                    <a:pt x="915" y="699"/>
                                  </a:cubicBezTo>
                                  <a:cubicBezTo>
                                    <a:pt x="900" y="722"/>
                                    <a:pt x="872" y="734"/>
                                    <a:pt x="845" y="729"/>
                                  </a:cubicBezTo>
                                  <a:cubicBezTo>
                                    <a:pt x="809" y="722"/>
                                    <a:pt x="785" y="687"/>
                                    <a:pt x="792" y="651"/>
                                  </a:cubicBezTo>
                                  <a:cubicBezTo>
                                    <a:pt x="794" y="643"/>
                                    <a:pt x="797" y="635"/>
                                    <a:pt x="801" y="628"/>
                                  </a:cubicBezTo>
                                  <a:cubicBezTo>
                                    <a:pt x="816" y="605"/>
                                    <a:pt x="843" y="593"/>
                                    <a:pt x="870" y="598"/>
                                  </a:cubicBezTo>
                                  <a:cubicBezTo>
                                    <a:pt x="888" y="601"/>
                                    <a:pt x="903" y="611"/>
                                    <a:pt x="913" y="626"/>
                                  </a:cubicBezTo>
                                  <a:close/>
                                </a:path>
                              </a:pathLst>
                            </a:custGeom>
                            <a:solidFill>
                              <a:schemeClr val="accent3"/>
                            </a:solidFill>
                            <a:ln>
                              <a:noFill/>
                            </a:ln>
                          </wps:spPr>
                          <wps:bodyPr rot="0" vert="horz" wrap="square" lIns="91440" tIns="45720" rIns="91440" bIns="45720" anchor="t" anchorCtr="0" upright="1">
                            <a:noAutofit/>
                          </wps:bodyPr>
                        </wps:wsp>
                      </a:graphicData>
                    </a:graphic>
                  </wp:anchor>
                </w:drawing>
              </mc:Choice>
              <mc:Fallback xmlns:w16sdtfl="http://schemas.microsoft.com/office/word/2024/wordml/sdtformatlock">
                <w:pict>
                  <v:shape w14:anchorId="5B87FD63" id="Freeform 14" o:spid="_x0000_s1026" style="position:absolute;margin-left:423.9pt;margin-top:93.15pt;width:62.9pt;height:74.6pt;rotation:1451142fd;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1384,1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" path="m755,18v-28,18,-36,55,-18,83c748,119,767,129,787,129r52,456c819,590,800,602,789,621v-5,8,-9,18,-11,27c773,676,782,702,800,721l463,1105v-67,-45,-153,-61,-236,-36c82,1114,,1268,45,1413v45,146,199,227,344,182c535,1551,616,1396,571,1251v-17,-57,-52,-104,-96,-137l811,730v9,6,20,11,32,13c876,749,909,735,927,706v5,-8,9,-18,11,-27c939,673,939,668,939,662r320,-79c1261,587,1263,591,1265,594v18,28,55,37,83,19c1376,595,1384,558,1367,530v-18,-29,-56,-37,-84,-19c1263,524,1253,547,1256,569l937,648v-2,-11,-6,-21,-12,-30c913,600,894,588,873,584v-7,-1,-13,-2,-20,-1l801,127v7,-1,13,-4,19,-7c848,102,856,64,838,36,821,8,783,,755,18m913,626v5,8,9,16,10,25l923,651r1,2c925,660,925,668,923,676v-1,8,-4,16,-8,23c900,722,872,734,845,729v-36,-7,-60,-42,-53,-78c794,643,797,635,801,628v15,-23,42,-35,69,-30c888,601,903,611,913,626xe" fillcolor="#18baa8 [3206]" stroked="f">
                    <v:path arrowok="t" o:connecttype="custom" o:connectlocs="435916,10399;425524,58347;454392,74523;484416,337952;455547,358749;449196,374346;461898,416518;267324,638353;131064,617556;25982,816283;224598,921424;329680,722697;274252,643552;468249,421717;486725,429227;535225,407853;541576,392255;542153,382434;726912,336796;730377,343151;778299,354127;789269,306178;740769,295202;725180,328709;540998,374346;534070,357016;504046,337374;492499,336796;462476,73367;473446,69323;483838,20797;435916,10399;527141,361637;532915,376080;532915,376080;533492,377235;532915,390522;528296,403809;487880,421140;457279,376080;462476,362793;502314,345462;527141,361637" o:connectangles="0,0,0,0,0,0,0,0,0,0,0,0,0,0,0,0,0,0,0,0,0,0,0,0,0,0,0,0,0,0,0,0,0,0,0,0,0,0,0,0,0,0,0"/>
                    <o:lock v:ext="edit" verticies="t"/>
                  </v:shape>
                </w:pict>
              </mc:Fallback>
            </mc:AlternateContent>
          </w:r>
          <w:r w:rsidR="00EE6117" w:rsidRPr="00AB3AA0">
            <w:rPr>
              <w:noProof/>
              <w:lang w:val="pl-PL" w:eastAsia="en-GB"/>
            </w:rPr>
            <mc:AlternateContent>
              <mc:Choice Requires="wps">
                <w:drawing>
                  <wp:anchor distT="0" distB="0" distL="114300" distR="114300" simplePos="0" relativeHeight="251672064" behindDoc="0" locked="0" layoutInCell="1" allowOverlap="1" wp14:anchorId="1BBA73E2" wp14:editId="064021AF">
                    <wp:simplePos x="0" y="0"/>
                    <wp:positionH relativeFrom="column">
                      <wp:posOffset>3891610</wp:posOffset>
                    </wp:positionH>
                    <wp:positionV relativeFrom="paragraph">
                      <wp:posOffset>1999615</wp:posOffset>
                    </wp:positionV>
                    <wp:extent cx="2373630" cy="536575"/>
                    <wp:effectExtent l="0" t="0" r="0" b="0"/>
                    <wp:wrapNone/>
                    <wp:docPr id="20" name="Textfeld 20"/>
                    <wp:cNvGraphicFramePr/>
                    <a:graphic xmlns:a="http://schemas.openxmlformats.org/drawingml/2006/main">
                      <a:graphicData uri="http://schemas.microsoft.com/office/word/2010/wordprocessingShape">
                        <wps:wsp>
                          <wps:cNvSpPr txBox="1"/>
                          <wps:spPr bwMode="auto">
                            <a:xfrm>
                              <a:off x="0" y="0"/>
                              <a:ext cx="2373630" cy="536575"/>
                            </a:xfrm>
                            <a:prstGeom prst="rect">
                              <a:avLst/>
                            </a:prstGeom>
                            <a:noFill/>
                            <a:ln w="6350">
                              <a:noFill/>
                            </a:ln>
                          </wps:spPr>
                          <wps:txbx>
                            <w:txbxContent>
                              <w:p w14:paraId="70658DBF" w14:textId="0AD25F9B" w:rsidR="00EE6117" w:rsidRPr="00823D40" w:rsidRDefault="00AB3AA0" w:rsidP="00EE6117">
                                <w:pPr>
                                  <w:pStyle w:val="CE-StandardText"/>
                                  <w:spacing w:line="240" w:lineRule="auto"/>
                                  <w:jc w:val="right"/>
                                  <w:rPr>
                                    <w:color w:val="90ABB1" w:themeColor="accent1"/>
                                  </w:rPr>
                                </w:pPr>
                                <w:r w:rsidRPr="00AB3AA0">
                                  <w:rPr>
                                    <w:color w:val="90ABB1" w:themeColor="accent1"/>
                                  </w:rPr>
                                  <w:t>Wałbrzych 22.04.2026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A73E2" id="Textfeld 20" o:spid="_x0000_s1027" type="#_x0000_t202" style="position:absolute;left:0;text-align:left;margin-left:306.45pt;margin-top:157.45pt;width:186.9pt;height:42.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" filled="f" stroked="f" strokeweight=".5pt">
                    <v:textbox>
                      <w:txbxContent>
                        <w:p w14:paraId="70658DBF" w14:textId="0AD25F9B" w:rsidR="00EE6117" w:rsidRPr="00823D40" w:rsidRDefault="00AB3AA0" w:rsidP="00EE6117">
                          <w:pPr>
                            <w:pStyle w:val="CE-StandardText"/>
                            <w:spacing w:line="240" w:lineRule="auto"/>
                            <w:jc w:val="right"/>
                            <w:rPr>
                              <w:color w:val="90ABB1" w:themeColor="accent1"/>
                            </w:rPr>
                          </w:pPr>
                          <w:r w:rsidRPr="00AB3AA0">
                            <w:rPr>
                              <w:color w:val="90ABB1" w:themeColor="accent1"/>
                            </w:rPr>
                            <w:t>Wałbrzych 22.04.2026 r.</w:t>
                          </w:r>
                        </w:p>
                      </w:txbxContent>
                    </v:textbox>
                  </v:shape>
                </w:pict>
              </mc:Fallback>
            </mc:AlternateContent>
          </w:r>
        </w:p>
        <w:p w14:paraId="2959DBD8" w14:textId="77777777" w:rsidR="00731BF8" w:rsidRPr="00AB3AA0" w:rsidRDefault="00731BF8">
          <w:pPr>
            <w:spacing w:before="0" w:line="240" w:lineRule="auto"/>
            <w:ind w:left="0" w:right="0"/>
            <w:jc w:val="left"/>
            <w:rPr>
              <w:lang w:val="pl-PL"/>
            </w:rPr>
          </w:pPr>
        </w:p>
        <w:p w14:paraId="7753C8CE" w14:textId="77777777" w:rsidR="00731BF8" w:rsidRPr="00AB3AA0" w:rsidRDefault="00731BF8">
          <w:pPr>
            <w:spacing w:before="0" w:line="240" w:lineRule="auto"/>
            <w:ind w:left="0" w:right="0"/>
            <w:jc w:val="left"/>
            <w:rPr>
              <w:lang w:val="pl-PL"/>
            </w:rPr>
          </w:pPr>
        </w:p>
        <w:p w14:paraId="644B70C8" w14:textId="77777777" w:rsidR="008D61D5" w:rsidRPr="00AB3AA0" w:rsidRDefault="008D61D5" w:rsidP="00B34F51">
          <w:pPr>
            <w:pStyle w:val="Tekstprzypisudolnego"/>
            <w:rPr>
              <w:lang w:val="pl-PL"/>
            </w:rPr>
          </w:pPr>
        </w:p>
        <w:p w14:paraId="3D32A2DD" w14:textId="77777777" w:rsidR="008D61D5" w:rsidRPr="00AB3AA0" w:rsidRDefault="008D61D5" w:rsidP="00B34F51">
          <w:pPr>
            <w:pStyle w:val="CE-StandardText"/>
            <w:rPr>
              <w:lang w:val="pl-PL"/>
            </w:rPr>
          </w:pPr>
        </w:p>
        <w:p w14:paraId="5A9EDBF0" w14:textId="77777777" w:rsidR="008D61D5" w:rsidRPr="00AB3AA0" w:rsidRDefault="008D61D5" w:rsidP="00B34F51">
          <w:pPr>
            <w:pStyle w:val="CE-StandardText"/>
            <w:rPr>
              <w:lang w:val="pl-PL"/>
            </w:rPr>
          </w:pPr>
        </w:p>
        <w:sdt>
          <w:sdtPr>
            <w:rPr>
              <w:lang w:val="pl-PL"/>
            </w:rPr>
            <w:id w:val="-547530610"/>
            <w:lock w:val="sdtContentLocked"/>
            <w:placeholder>
              <w:docPart w:val="4F361FFD6BE92646AC17932AD3552C32"/>
            </w:placeholder>
            <w:group/>
          </w:sdtPr>
          <w:sdtContent>
            <w:sdt>
              <w:sdtPr>
                <w:rPr>
                  <w:lang w:val="pl-PL"/>
                </w:rPr>
                <w:id w:val="2099130923"/>
                <w:lock w:val="sdtContentLocked"/>
                <w:placeholder>
                  <w:docPart w:val="4F361FFD6BE92646AC17932AD3552C32"/>
                </w:placeholder>
                <w:group/>
              </w:sdtPr>
              <w:sdtContent>
                <w:p w14:paraId="1B68765C" w14:textId="77777777" w:rsidR="008D61D5" w:rsidRPr="00AB3AA0" w:rsidRDefault="008D61D5" w:rsidP="00B34F51">
                  <w:pPr>
                    <w:pStyle w:val="CE-StandardText"/>
                    <w:rPr>
                      <w:lang w:val="pl-PL"/>
                    </w:rPr>
                  </w:pPr>
                </w:p>
                <w:p w14:paraId="119157AE" w14:textId="77777777" w:rsidR="00542334" w:rsidRPr="00AB3AA0" w:rsidRDefault="00542334" w:rsidP="00B34F51">
                  <w:pPr>
                    <w:pStyle w:val="CE-StandardText"/>
                    <w:rPr>
                      <w:lang w:val="pl-PL"/>
                    </w:rPr>
                  </w:pPr>
                </w:p>
                <w:p w14:paraId="0FDD60CA" w14:textId="77777777" w:rsidR="00542334" w:rsidRPr="00AB3AA0" w:rsidRDefault="00542334" w:rsidP="00B34F51">
                  <w:pPr>
                    <w:pStyle w:val="CE-StandardText"/>
                    <w:rPr>
                      <w:lang w:val="pl-PL"/>
                    </w:rPr>
                  </w:pPr>
                </w:p>
                <w:p w14:paraId="3AD6F029" w14:textId="77777777" w:rsidR="00542334" w:rsidRPr="00AB3AA0" w:rsidRDefault="00542334" w:rsidP="00B34F51">
                  <w:pPr>
                    <w:pStyle w:val="CE-StandardText"/>
                    <w:rPr>
                      <w:lang w:val="pl-PL"/>
                    </w:rPr>
                  </w:pPr>
                </w:p>
                <w:p w14:paraId="62C8395F" w14:textId="77777777" w:rsidR="00542334" w:rsidRPr="00AB3AA0" w:rsidRDefault="00542334" w:rsidP="00B34F51">
                  <w:pPr>
                    <w:pStyle w:val="CE-StandardText"/>
                    <w:rPr>
                      <w:lang w:val="pl-PL"/>
                    </w:rPr>
                  </w:pPr>
                </w:p>
                <w:p w14:paraId="364DE19B" w14:textId="77777777" w:rsidR="00542334" w:rsidRPr="00AB3AA0" w:rsidRDefault="00542334" w:rsidP="00B34F51">
                  <w:pPr>
                    <w:pStyle w:val="CE-StandardText"/>
                    <w:rPr>
                      <w:lang w:val="pl-PL"/>
                    </w:rPr>
                  </w:pPr>
                </w:p>
                <w:p w14:paraId="64D4C6F5" w14:textId="77777777" w:rsidR="00542334" w:rsidRPr="00AB3AA0" w:rsidRDefault="00542334" w:rsidP="00B34F51">
                  <w:pPr>
                    <w:pStyle w:val="CE-StandardText"/>
                    <w:rPr>
                      <w:lang w:val="pl-PL"/>
                    </w:rPr>
                  </w:pPr>
                </w:p>
                <w:p w14:paraId="51E18210" w14:textId="77777777" w:rsidR="00542334" w:rsidRPr="00AB3AA0" w:rsidRDefault="00542334" w:rsidP="00B34F51">
                  <w:pPr>
                    <w:pStyle w:val="CE-StandardText"/>
                    <w:rPr>
                      <w:lang w:val="pl-PL"/>
                    </w:rPr>
                  </w:pPr>
                </w:p>
                <w:p w14:paraId="53479094" w14:textId="77777777" w:rsidR="00542334" w:rsidRPr="00AB3AA0" w:rsidRDefault="00542334" w:rsidP="00B34F51">
                  <w:pPr>
                    <w:pStyle w:val="CE-StandardText"/>
                    <w:rPr>
                      <w:lang w:val="pl-PL"/>
                    </w:rPr>
                  </w:pPr>
                </w:p>
                <w:p w14:paraId="7B8265C3" w14:textId="77777777" w:rsidR="00542334" w:rsidRPr="00AB3AA0" w:rsidRDefault="00542334" w:rsidP="00B34F51">
                  <w:pPr>
                    <w:pStyle w:val="CE-StandardText"/>
                    <w:rPr>
                      <w:lang w:val="pl-PL"/>
                    </w:rPr>
                  </w:pPr>
                </w:p>
                <w:p w14:paraId="5486EE89" w14:textId="77777777" w:rsidR="00542334" w:rsidRPr="00AB3AA0" w:rsidRDefault="00542334" w:rsidP="00B34F51">
                  <w:pPr>
                    <w:pStyle w:val="CE-StandardText"/>
                    <w:rPr>
                      <w:lang w:val="pl-PL"/>
                    </w:rPr>
                  </w:pPr>
                </w:p>
                <w:p w14:paraId="5779F1FB" w14:textId="77777777" w:rsidR="00542334" w:rsidRPr="00AB3AA0" w:rsidRDefault="00542334" w:rsidP="00B34F51">
                  <w:pPr>
                    <w:pStyle w:val="CE-StandardText"/>
                    <w:rPr>
                      <w:lang w:val="pl-PL"/>
                    </w:rPr>
                  </w:pPr>
                </w:p>
                <w:p w14:paraId="7C451FD1" w14:textId="77777777" w:rsidR="00542334" w:rsidRPr="00AB3AA0" w:rsidRDefault="00542334" w:rsidP="00B34F51">
                  <w:pPr>
                    <w:pStyle w:val="CE-StandardText"/>
                    <w:rPr>
                      <w:lang w:val="pl-PL"/>
                    </w:rPr>
                  </w:pPr>
                </w:p>
                <w:p w14:paraId="02E29BE0" w14:textId="77777777" w:rsidR="00542334" w:rsidRPr="00AB3AA0" w:rsidRDefault="00542334" w:rsidP="00B34F51">
                  <w:pPr>
                    <w:pStyle w:val="CE-StandardText"/>
                    <w:rPr>
                      <w:lang w:val="pl-PL"/>
                    </w:rPr>
                  </w:pPr>
                </w:p>
                <w:p w14:paraId="4A829918" w14:textId="77777777" w:rsidR="00542334" w:rsidRPr="00AB3AA0" w:rsidRDefault="00542334" w:rsidP="00B34F51">
                  <w:pPr>
                    <w:pStyle w:val="CE-StandardText"/>
                    <w:rPr>
                      <w:lang w:val="pl-PL"/>
                    </w:rPr>
                  </w:pPr>
                </w:p>
                <w:p w14:paraId="0F381AD2" w14:textId="77777777" w:rsidR="00542334" w:rsidRPr="00AB3AA0" w:rsidRDefault="00542334" w:rsidP="00B34F51">
                  <w:pPr>
                    <w:pStyle w:val="CE-StandardText"/>
                    <w:rPr>
                      <w:lang w:val="pl-PL"/>
                    </w:rPr>
                  </w:pPr>
                </w:p>
                <w:p w14:paraId="7669A062" w14:textId="77777777" w:rsidR="00542334" w:rsidRPr="00AB3AA0" w:rsidRDefault="00542334" w:rsidP="00B34F51">
                  <w:pPr>
                    <w:pStyle w:val="CE-StandardText"/>
                    <w:rPr>
                      <w:lang w:val="pl-PL"/>
                    </w:rPr>
                  </w:pPr>
                </w:p>
                <w:p w14:paraId="4D3AD559" w14:textId="77777777" w:rsidR="00542334" w:rsidRPr="00AB3AA0" w:rsidRDefault="00542334" w:rsidP="00B34F51">
                  <w:pPr>
                    <w:pStyle w:val="CE-StandardText"/>
                    <w:rPr>
                      <w:lang w:val="pl-PL"/>
                    </w:rPr>
                  </w:pPr>
                </w:p>
                <w:p w14:paraId="65179A03" w14:textId="77777777" w:rsidR="00542334" w:rsidRPr="00AB3AA0" w:rsidRDefault="00542334" w:rsidP="00B34F51">
                  <w:pPr>
                    <w:pStyle w:val="CE-StandardText"/>
                    <w:rPr>
                      <w:lang w:val="pl-PL"/>
                    </w:rPr>
                  </w:pPr>
                </w:p>
                <w:p w14:paraId="557C4765" w14:textId="77777777" w:rsidR="00542334" w:rsidRPr="00AB3AA0" w:rsidRDefault="00542334" w:rsidP="00B34F51">
                  <w:pPr>
                    <w:pStyle w:val="CE-StandardText"/>
                    <w:rPr>
                      <w:lang w:val="pl-PL"/>
                    </w:rPr>
                  </w:pPr>
                </w:p>
                <w:p w14:paraId="1BCBD386" w14:textId="77777777" w:rsidR="00542334" w:rsidRPr="00AB3AA0" w:rsidRDefault="00542334" w:rsidP="00B34F51">
                  <w:pPr>
                    <w:pStyle w:val="CE-StandardText"/>
                    <w:rPr>
                      <w:lang w:val="pl-PL"/>
                    </w:rPr>
                  </w:pPr>
                </w:p>
                <w:p w14:paraId="757E6962" w14:textId="77777777" w:rsidR="00542334" w:rsidRPr="00AB3AA0" w:rsidRDefault="00542334" w:rsidP="00B34F51">
                  <w:pPr>
                    <w:pStyle w:val="CE-StandardText"/>
                    <w:rPr>
                      <w:lang w:val="pl-PL"/>
                    </w:rPr>
                  </w:pPr>
                </w:p>
                <w:p w14:paraId="0D9DCD2A" w14:textId="77777777" w:rsidR="00542334" w:rsidRPr="00AB3AA0" w:rsidRDefault="00542334" w:rsidP="00B34F51">
                  <w:pPr>
                    <w:pStyle w:val="CE-StandardText"/>
                    <w:rPr>
                      <w:lang w:val="pl-PL"/>
                    </w:rPr>
                  </w:pPr>
                </w:p>
                <w:p w14:paraId="79D481C5" w14:textId="77777777" w:rsidR="00542334" w:rsidRPr="00AB3AA0" w:rsidRDefault="00542334" w:rsidP="00B34F51">
                  <w:pPr>
                    <w:pStyle w:val="CE-StandardText"/>
                    <w:rPr>
                      <w:lang w:val="pl-PL"/>
                    </w:rPr>
                  </w:pPr>
                </w:p>
                <w:p w14:paraId="688367A3" w14:textId="77777777" w:rsidR="00942A8A" w:rsidRPr="00AB3AA0" w:rsidRDefault="00000000" w:rsidP="00542334">
                  <w:pPr>
                    <w:pStyle w:val="CE-StandardText"/>
                    <w:rPr>
                      <w:lang w:val="pl-PL"/>
                    </w:rPr>
                  </w:pPr>
                </w:p>
              </w:sdtContent>
            </w:sdt>
          </w:sdtContent>
        </w:sdt>
        <w:sdt>
          <w:sdtPr>
            <w:rPr>
              <w:lang w:val="pl-PL"/>
            </w:rPr>
            <w:id w:val="-128864140"/>
            <w:lock w:val="sdtContentLocked"/>
            <w:placeholder>
              <w:docPart w:val="4F361FFD6BE92646AC17932AD3552C32"/>
            </w:placeholder>
            <w:group/>
          </w:sdtPr>
          <w:sdtContent>
            <w:p w14:paraId="142BC8D6" w14:textId="77777777" w:rsidR="00CF374E" w:rsidRPr="00AB3AA0" w:rsidRDefault="00CF374E" w:rsidP="00CF374E">
              <w:pPr>
                <w:pStyle w:val="CE-StandardText"/>
                <w:rPr>
                  <w:lang w:val="pl-PL"/>
                </w:rPr>
              </w:pPr>
              <w:r w:rsidRPr="00AB3AA0">
                <w:rPr>
                  <w:lang w:val="pl-PL"/>
                </w:rPr>
                <w:t xml:space="preserve"> </w:t>
              </w:r>
            </w:p>
          </w:sdtContent>
        </w:sdt>
        <w:p w14:paraId="6EC46D71" w14:textId="77777777" w:rsidR="00344933" w:rsidRPr="00AB3AA0" w:rsidRDefault="00344933">
          <w:pPr>
            <w:spacing w:before="0" w:line="240" w:lineRule="auto"/>
            <w:ind w:left="0" w:right="0"/>
            <w:jc w:val="left"/>
            <w:rPr>
              <w:rFonts w:ascii="Trebuchet MS" w:hAnsi="Trebuchet MS"/>
              <w:caps/>
              <w:color w:val="708792" w:themeColor="background2"/>
              <w:spacing w:val="-20"/>
              <w:kern w:val="72"/>
              <w:sz w:val="60"/>
              <w:szCs w:val="76"/>
              <w:lang w:val="pl-PL"/>
              <w14:ligatures w14:val="standard"/>
            </w:rPr>
          </w:pPr>
          <w:r w:rsidRPr="00AB3AA0">
            <w:rPr>
              <w:lang w:val="pl-PL"/>
            </w:rPr>
            <w:br w:type="page"/>
          </w:r>
        </w:p>
        <w:p w14:paraId="6C3952E8" w14:textId="7F5018C3" w:rsidR="00C417ED" w:rsidRPr="00AB3AA0" w:rsidRDefault="00AB3AA0" w:rsidP="00C417ED">
          <w:pPr>
            <w:pStyle w:val="CE-Headline1"/>
            <w:numPr>
              <w:ilvl w:val="0"/>
              <w:numId w:val="0"/>
            </w:numPr>
            <w:rPr>
              <w:lang w:val="pl-PL"/>
            </w:rPr>
          </w:pPr>
          <w:r w:rsidRPr="00AB3AA0">
            <w:rPr>
              <w:lang w:val="pl-PL"/>
            </w:rPr>
            <w:lastRenderedPageBreak/>
            <w:t>Zamawiający</w:t>
          </w:r>
        </w:p>
        <w:p w14:paraId="3E4D075A" w14:textId="77777777" w:rsidR="00AB3AA0" w:rsidRPr="00AB3AA0" w:rsidRDefault="00AB3AA0" w:rsidP="00AB3AA0">
          <w:pPr>
            <w:pStyle w:val="CE-HeadlineSubtitle"/>
            <w:rPr>
              <w:sz w:val="22"/>
              <w:szCs w:val="22"/>
              <w:lang w:val="pl-PL"/>
            </w:rPr>
          </w:pPr>
          <w:r w:rsidRPr="00AB3AA0">
            <w:rPr>
              <w:sz w:val="22"/>
              <w:szCs w:val="22"/>
              <w:lang w:val="pl-PL"/>
            </w:rPr>
            <w:t>Fundusz Regionu Wałbrzyskiego</w:t>
          </w:r>
        </w:p>
        <w:p w14:paraId="2C1FDFAA" w14:textId="77777777" w:rsidR="00AB3AA0" w:rsidRPr="00AB3AA0" w:rsidRDefault="00AB3AA0" w:rsidP="00AB3AA0">
          <w:pPr>
            <w:pStyle w:val="CE-HeadlineSubtitle"/>
            <w:rPr>
              <w:sz w:val="22"/>
              <w:szCs w:val="22"/>
              <w:lang w:val="pl-PL"/>
            </w:rPr>
          </w:pPr>
          <w:r w:rsidRPr="00AB3AA0">
            <w:rPr>
              <w:sz w:val="22"/>
              <w:szCs w:val="22"/>
              <w:lang w:val="pl-PL"/>
            </w:rPr>
            <w:t>ul. Bolesława Limanowskiego 15</w:t>
          </w:r>
        </w:p>
        <w:p w14:paraId="5DD439AC" w14:textId="77777777" w:rsidR="00AB3AA0" w:rsidRPr="00AB3AA0" w:rsidRDefault="00AB3AA0" w:rsidP="00AB3AA0">
          <w:pPr>
            <w:pStyle w:val="CE-HeadlineSubtitle"/>
            <w:rPr>
              <w:sz w:val="22"/>
              <w:szCs w:val="22"/>
              <w:lang w:val="pl-PL"/>
            </w:rPr>
          </w:pPr>
          <w:r w:rsidRPr="00AB3AA0">
            <w:rPr>
              <w:sz w:val="22"/>
              <w:szCs w:val="22"/>
              <w:lang w:val="pl-PL"/>
            </w:rPr>
            <w:t>58-300 Wałbrzych</w:t>
          </w:r>
        </w:p>
        <w:p w14:paraId="31B56F2D" w14:textId="77777777" w:rsidR="00AB3AA0" w:rsidRPr="00AB3AA0" w:rsidRDefault="00AB3AA0" w:rsidP="00AB3AA0">
          <w:pPr>
            <w:pStyle w:val="CE-HeadlineSubtitle"/>
            <w:rPr>
              <w:sz w:val="22"/>
              <w:szCs w:val="22"/>
              <w:lang w:val="pl-PL"/>
            </w:rPr>
          </w:pPr>
          <w:r w:rsidRPr="00AB3AA0">
            <w:rPr>
              <w:sz w:val="22"/>
              <w:szCs w:val="22"/>
              <w:lang w:val="pl-PL"/>
            </w:rPr>
            <w:t>NIP: 8861029908</w:t>
          </w:r>
        </w:p>
        <w:p w14:paraId="1876D636" w14:textId="77777777" w:rsidR="00AB3AA0" w:rsidRPr="00AB3AA0" w:rsidRDefault="00AB3AA0" w:rsidP="00AB3AA0">
          <w:pPr>
            <w:pStyle w:val="CE-HeadlineSubtitle"/>
            <w:rPr>
              <w:sz w:val="22"/>
              <w:szCs w:val="22"/>
              <w:lang w:val="pl-PL"/>
            </w:rPr>
          </w:pPr>
          <w:r w:rsidRPr="00AB3AA0">
            <w:rPr>
              <w:sz w:val="22"/>
              <w:szCs w:val="22"/>
              <w:lang w:val="pl-PL"/>
            </w:rPr>
            <w:t xml:space="preserve">tel: +48 (74) 6644810 </w:t>
          </w:r>
        </w:p>
        <w:p w14:paraId="3F793C31" w14:textId="22048653" w:rsidR="00C417ED" w:rsidRPr="00AB3AA0" w:rsidRDefault="00AB3AA0" w:rsidP="00AB3AA0">
          <w:pPr>
            <w:pStyle w:val="CE-HeadlineSubtitle"/>
            <w:rPr>
              <w:lang w:val="pl-PL"/>
            </w:rPr>
          </w:pPr>
          <w:r w:rsidRPr="00AB3AA0">
            <w:rPr>
              <w:sz w:val="22"/>
              <w:szCs w:val="22"/>
              <w:lang w:val="pl-PL"/>
            </w:rPr>
            <w:t>e-mail: biuro-fundusze@frw.pl</w:t>
          </w:r>
        </w:p>
        <w:p w14:paraId="5C5C487C" w14:textId="77777777" w:rsidR="00C417ED" w:rsidRPr="00AB3AA0" w:rsidRDefault="00C417ED" w:rsidP="0017528D">
          <w:pPr>
            <w:pStyle w:val="CE-HeadlineSubtitle"/>
            <w:rPr>
              <w:lang w:val="pl-PL"/>
            </w:rPr>
          </w:pPr>
        </w:p>
        <w:p w14:paraId="7EA12797" w14:textId="77777777" w:rsidR="00C417ED" w:rsidRPr="00AB3AA0" w:rsidRDefault="00C417ED" w:rsidP="0017528D">
          <w:pPr>
            <w:pStyle w:val="CE-HeadlineSubtitle"/>
            <w:rPr>
              <w:lang w:val="pl-PL"/>
            </w:rPr>
          </w:pPr>
        </w:p>
        <w:p w14:paraId="5F9CF191" w14:textId="77777777" w:rsidR="00C417ED" w:rsidRPr="00AB3AA0" w:rsidRDefault="00C417ED" w:rsidP="0017528D">
          <w:pPr>
            <w:pStyle w:val="CE-HeadlineSubtitle"/>
            <w:rPr>
              <w:lang w:val="pl-PL"/>
            </w:rPr>
          </w:pPr>
        </w:p>
        <w:p w14:paraId="5AD99394" w14:textId="77777777" w:rsidR="00C417ED" w:rsidRPr="00AB3AA0" w:rsidRDefault="00C417ED" w:rsidP="0017528D">
          <w:pPr>
            <w:pStyle w:val="CE-HeadlineSubtitle"/>
            <w:rPr>
              <w:lang w:val="pl-PL"/>
            </w:rPr>
          </w:pPr>
        </w:p>
        <w:p w14:paraId="4C8DEA21" w14:textId="77777777" w:rsidR="00C417ED" w:rsidRPr="00AB3AA0" w:rsidRDefault="00C417ED" w:rsidP="0017528D">
          <w:pPr>
            <w:pStyle w:val="CE-HeadlineSubtitle"/>
            <w:rPr>
              <w:lang w:val="pl-PL"/>
            </w:rPr>
          </w:pPr>
        </w:p>
        <w:p w14:paraId="0A8CBFDB" w14:textId="77777777" w:rsidR="00C417ED" w:rsidRPr="00AB3AA0" w:rsidRDefault="00C417ED" w:rsidP="0017528D">
          <w:pPr>
            <w:pStyle w:val="CE-HeadlineSubtitle"/>
            <w:rPr>
              <w:lang w:val="pl-PL"/>
            </w:rPr>
          </w:pPr>
        </w:p>
        <w:p w14:paraId="71419743" w14:textId="77777777" w:rsidR="00C417ED" w:rsidRPr="00AB3AA0" w:rsidRDefault="00C417ED" w:rsidP="0017528D">
          <w:pPr>
            <w:pStyle w:val="CE-HeadlineSubtitle"/>
            <w:rPr>
              <w:lang w:val="pl-PL"/>
            </w:rPr>
          </w:pPr>
        </w:p>
        <w:p w14:paraId="5FF6D73E" w14:textId="77777777" w:rsidR="00C417ED" w:rsidRPr="00AB3AA0" w:rsidRDefault="00C417ED" w:rsidP="0017528D">
          <w:pPr>
            <w:pStyle w:val="CE-HeadlineSubtitle"/>
            <w:rPr>
              <w:lang w:val="pl-PL"/>
            </w:rPr>
          </w:pPr>
        </w:p>
        <w:p w14:paraId="3B049914" w14:textId="77777777" w:rsidR="00C417ED" w:rsidRPr="00AB3AA0" w:rsidRDefault="00C417ED" w:rsidP="0017528D">
          <w:pPr>
            <w:pStyle w:val="CE-HeadlineSubtitle"/>
            <w:rPr>
              <w:lang w:val="pl-PL"/>
            </w:rPr>
          </w:pPr>
        </w:p>
        <w:p w14:paraId="29EDB243" w14:textId="77777777" w:rsidR="00C417ED" w:rsidRPr="00AB3AA0" w:rsidRDefault="00C417ED" w:rsidP="0017528D">
          <w:pPr>
            <w:pStyle w:val="CE-HeadlineSubtitle"/>
            <w:rPr>
              <w:lang w:val="pl-PL"/>
            </w:rPr>
          </w:pPr>
        </w:p>
        <w:p w14:paraId="0BB7E9DF" w14:textId="77777777" w:rsidR="00C417ED" w:rsidRPr="00AB3AA0" w:rsidRDefault="00C417ED" w:rsidP="0017528D">
          <w:pPr>
            <w:pStyle w:val="CE-HeadlineSubtitle"/>
            <w:rPr>
              <w:lang w:val="pl-PL"/>
            </w:rPr>
          </w:pPr>
        </w:p>
        <w:p w14:paraId="27828445" w14:textId="77777777" w:rsidR="00C417ED" w:rsidRPr="00AB3AA0" w:rsidRDefault="00C417ED" w:rsidP="0017528D">
          <w:pPr>
            <w:pStyle w:val="CE-HeadlineSubtitle"/>
            <w:rPr>
              <w:lang w:val="pl-PL"/>
            </w:rPr>
          </w:pPr>
        </w:p>
        <w:p w14:paraId="44514540" w14:textId="77777777" w:rsidR="00C417ED" w:rsidRPr="00AB3AA0" w:rsidRDefault="00C417ED" w:rsidP="0017528D">
          <w:pPr>
            <w:pStyle w:val="CE-HeadlineSubtitle"/>
            <w:rPr>
              <w:lang w:val="pl-PL"/>
            </w:rPr>
          </w:pPr>
        </w:p>
        <w:p w14:paraId="632B3BA4" w14:textId="77777777" w:rsidR="00C417ED" w:rsidRPr="00AB3AA0" w:rsidRDefault="00C417ED" w:rsidP="0017528D">
          <w:pPr>
            <w:pStyle w:val="CE-HeadlineSubtitle"/>
            <w:rPr>
              <w:lang w:val="pl-PL"/>
            </w:rPr>
          </w:pPr>
        </w:p>
        <w:p w14:paraId="35559AC4" w14:textId="77777777" w:rsidR="00AB3AA0" w:rsidRPr="00AB3AA0" w:rsidRDefault="00AB3AA0" w:rsidP="0017528D">
          <w:pPr>
            <w:pStyle w:val="CE-HeadlineSubtitle"/>
            <w:rPr>
              <w:lang w:val="pl-PL"/>
            </w:rPr>
          </w:pPr>
        </w:p>
        <w:p w14:paraId="32F1C2A4" w14:textId="77777777" w:rsidR="00AB3AA0" w:rsidRPr="00AB3AA0" w:rsidRDefault="00AB3AA0" w:rsidP="0017528D">
          <w:pPr>
            <w:pStyle w:val="CE-HeadlineSubtitle"/>
            <w:rPr>
              <w:lang w:val="pl-PL"/>
            </w:rPr>
          </w:pPr>
        </w:p>
        <w:p w14:paraId="3D2025E0" w14:textId="77777777" w:rsidR="00AB3AA0" w:rsidRPr="00AB3AA0" w:rsidRDefault="00AB3AA0" w:rsidP="0017528D">
          <w:pPr>
            <w:pStyle w:val="CE-HeadlineSubtitle"/>
            <w:rPr>
              <w:lang w:val="pl-PL"/>
            </w:rPr>
          </w:pPr>
        </w:p>
        <w:p w14:paraId="327C0600" w14:textId="77777777" w:rsidR="00AB3AA0" w:rsidRPr="00AB3AA0" w:rsidRDefault="00AB3AA0" w:rsidP="0017528D">
          <w:pPr>
            <w:pStyle w:val="CE-HeadlineSubtitle"/>
            <w:rPr>
              <w:lang w:val="pl-PL"/>
            </w:rPr>
          </w:pPr>
        </w:p>
        <w:p w14:paraId="02757075" w14:textId="77777777" w:rsidR="00AB3AA0" w:rsidRPr="00AB3AA0" w:rsidRDefault="00AB3AA0" w:rsidP="0017528D">
          <w:pPr>
            <w:pStyle w:val="CE-HeadlineSubtitle"/>
            <w:rPr>
              <w:lang w:val="pl-PL"/>
            </w:rPr>
          </w:pPr>
        </w:p>
        <w:p w14:paraId="23B24F69" w14:textId="77777777" w:rsidR="00AB3AA0" w:rsidRPr="00AB3AA0" w:rsidRDefault="00AB3AA0" w:rsidP="0017528D">
          <w:pPr>
            <w:pStyle w:val="CE-HeadlineSubtitle"/>
            <w:rPr>
              <w:lang w:val="pl-PL"/>
            </w:rPr>
          </w:pPr>
        </w:p>
        <w:p w14:paraId="4E53853D" w14:textId="77777777" w:rsidR="00AB3AA0" w:rsidRPr="00AB3AA0" w:rsidRDefault="00AB3AA0" w:rsidP="0017528D">
          <w:pPr>
            <w:pStyle w:val="CE-HeadlineSubtitle"/>
            <w:rPr>
              <w:lang w:val="pl-PL"/>
            </w:rPr>
          </w:pPr>
        </w:p>
        <w:p w14:paraId="177D1BF4" w14:textId="77777777" w:rsidR="00AB3AA0" w:rsidRPr="00AB3AA0" w:rsidRDefault="00AB3AA0" w:rsidP="0017528D">
          <w:pPr>
            <w:pStyle w:val="CE-HeadlineSubtitle"/>
            <w:rPr>
              <w:lang w:val="pl-PL"/>
            </w:rPr>
          </w:pPr>
        </w:p>
        <w:p w14:paraId="0068A84F" w14:textId="77777777" w:rsidR="00C417ED" w:rsidRPr="00AB3AA0" w:rsidRDefault="00C417ED" w:rsidP="0017528D">
          <w:pPr>
            <w:pStyle w:val="CE-HeadlineSubtitle"/>
            <w:rPr>
              <w:lang w:val="pl-PL"/>
            </w:rPr>
          </w:pPr>
        </w:p>
        <w:p w14:paraId="53BE1934" w14:textId="49B59A43" w:rsidR="00AB3AA0" w:rsidRPr="00AB3AA0" w:rsidRDefault="00AB3AA0" w:rsidP="00AB3AA0">
          <w:pPr>
            <w:pStyle w:val="CE-StandardText"/>
            <w:rPr>
              <w:b/>
              <w:bCs/>
              <w:sz w:val="24"/>
              <w:szCs w:val="24"/>
              <w:lang w:val="pl-PL"/>
            </w:rPr>
          </w:pPr>
          <w:r w:rsidRPr="00AB3AA0">
            <w:rPr>
              <w:b/>
              <w:bCs/>
              <w:sz w:val="24"/>
              <w:szCs w:val="24"/>
              <w:lang w:val="pl-PL"/>
            </w:rPr>
            <w:lastRenderedPageBreak/>
            <w:t>Zamawiający zaprasza zainteresowanych Oferentów do złożenia oferty na wykonanie usługi eksperckiej pn. „Opracowanie metodologii badania wraz z przygotowaniem narzędzi badawczych oraz udzielenie wsparcia opracowania raportów wraz z modelem realizacji badań i współpracy”.</w:t>
          </w:r>
        </w:p>
        <w:p w14:paraId="3ED9B16A" w14:textId="77777777" w:rsidR="00AB3AA0" w:rsidRPr="00AB3AA0" w:rsidRDefault="00AB3AA0" w:rsidP="00AB3AA0">
          <w:pPr>
            <w:pStyle w:val="CE-StandardText"/>
            <w:rPr>
              <w:b/>
              <w:bCs/>
              <w:sz w:val="24"/>
              <w:szCs w:val="24"/>
              <w:lang w:val="pl-PL"/>
            </w:rPr>
          </w:pPr>
          <w:r w:rsidRPr="00AB3AA0">
            <w:rPr>
              <w:b/>
              <w:bCs/>
              <w:sz w:val="24"/>
              <w:szCs w:val="24"/>
              <w:lang w:val="pl-PL"/>
            </w:rPr>
            <w:t>Podstawa prawna:</w:t>
          </w:r>
        </w:p>
        <w:p w14:paraId="4077FAF6" w14:textId="77777777" w:rsidR="00AB3AA0" w:rsidRPr="00AB3AA0" w:rsidRDefault="00AB3AA0" w:rsidP="00AB3AA0">
          <w:pPr>
            <w:pStyle w:val="CE-StandardText"/>
            <w:rPr>
              <w:sz w:val="24"/>
              <w:szCs w:val="24"/>
              <w:lang w:val="pl-PL"/>
            </w:rPr>
          </w:pPr>
          <w:r w:rsidRPr="00AB3AA0">
            <w:rPr>
              <w:sz w:val="24"/>
              <w:szCs w:val="24"/>
              <w:lang w:val="pl-PL"/>
            </w:rPr>
            <w:t xml:space="preserve">Regulamin udzielania zamówień współfinansowanych ze środków europejskich lub innych mechanizmów finansowych, wprowadzony Zarządzeniem nr  5/2026 Prezesa Zarządu Funduszu Regionu Wałbrzyskiego z dnia 16.04.2026 r. </w:t>
          </w:r>
        </w:p>
        <w:p w14:paraId="55E385D5" w14:textId="77777777" w:rsidR="00AB3AA0" w:rsidRPr="00AB3AA0" w:rsidRDefault="00AB3AA0" w:rsidP="00AB3AA0">
          <w:pPr>
            <w:pStyle w:val="CE-StandardText"/>
            <w:rPr>
              <w:sz w:val="24"/>
              <w:szCs w:val="24"/>
              <w:lang w:val="pl-PL"/>
            </w:rPr>
          </w:pPr>
          <w:r w:rsidRPr="00AB3AA0">
            <w:rPr>
              <w:sz w:val="24"/>
              <w:szCs w:val="24"/>
              <w:lang w:val="pl-PL"/>
            </w:rPr>
            <w:t xml:space="preserve">Postępowanie prowadzone jest z uwzględnieniem dokumentów projektu i programu </w:t>
          </w:r>
          <w:proofErr w:type="spellStart"/>
          <w:r w:rsidRPr="00AB3AA0">
            <w:rPr>
              <w:sz w:val="24"/>
              <w:szCs w:val="24"/>
              <w:lang w:val="pl-PL"/>
            </w:rPr>
            <w:t>Interreg</w:t>
          </w:r>
          <w:proofErr w:type="spellEnd"/>
          <w:r w:rsidRPr="00AB3AA0">
            <w:rPr>
              <w:sz w:val="24"/>
              <w:szCs w:val="24"/>
              <w:lang w:val="pl-PL"/>
            </w:rPr>
            <w:t xml:space="preserve"> CENTRAL EUROPE 2021–2027, w szczególności </w:t>
          </w:r>
          <w:proofErr w:type="spellStart"/>
          <w:r w:rsidRPr="00AB3AA0">
            <w:rPr>
              <w:sz w:val="24"/>
              <w:szCs w:val="24"/>
              <w:lang w:val="pl-PL"/>
            </w:rPr>
            <w:t>Subsidy</w:t>
          </w:r>
          <w:proofErr w:type="spellEnd"/>
          <w:r w:rsidRPr="00AB3AA0">
            <w:rPr>
              <w:sz w:val="24"/>
              <w:szCs w:val="24"/>
              <w:lang w:val="pl-PL"/>
            </w:rPr>
            <w:t xml:space="preserve"> </w:t>
          </w:r>
          <w:proofErr w:type="spellStart"/>
          <w:r w:rsidRPr="00AB3AA0">
            <w:rPr>
              <w:sz w:val="24"/>
              <w:szCs w:val="24"/>
              <w:lang w:val="pl-PL"/>
            </w:rPr>
            <w:t>Contract</w:t>
          </w:r>
          <w:proofErr w:type="spellEnd"/>
          <w:r w:rsidRPr="00AB3AA0">
            <w:rPr>
              <w:sz w:val="24"/>
              <w:szCs w:val="24"/>
              <w:lang w:val="pl-PL"/>
            </w:rPr>
            <w:t xml:space="preserve">, </w:t>
          </w:r>
          <w:proofErr w:type="spellStart"/>
          <w:r w:rsidRPr="00AB3AA0">
            <w:rPr>
              <w:sz w:val="24"/>
              <w:szCs w:val="24"/>
              <w:lang w:val="pl-PL"/>
            </w:rPr>
            <w:t>Partnership</w:t>
          </w:r>
          <w:proofErr w:type="spellEnd"/>
          <w:r w:rsidRPr="00AB3AA0">
            <w:rPr>
              <w:sz w:val="24"/>
              <w:szCs w:val="24"/>
              <w:lang w:val="pl-PL"/>
            </w:rPr>
            <w:t xml:space="preserve"> Agreement, </w:t>
          </w:r>
          <w:proofErr w:type="spellStart"/>
          <w:r w:rsidRPr="00AB3AA0">
            <w:rPr>
              <w:sz w:val="24"/>
              <w:szCs w:val="24"/>
              <w:lang w:val="pl-PL"/>
            </w:rPr>
            <w:t>latest</w:t>
          </w:r>
          <w:proofErr w:type="spellEnd"/>
          <w:r w:rsidRPr="00AB3AA0">
            <w:rPr>
              <w:sz w:val="24"/>
              <w:szCs w:val="24"/>
              <w:lang w:val="pl-PL"/>
            </w:rPr>
            <w:t xml:space="preserve"> </w:t>
          </w:r>
          <w:proofErr w:type="spellStart"/>
          <w:r w:rsidRPr="00AB3AA0">
            <w:rPr>
              <w:sz w:val="24"/>
              <w:szCs w:val="24"/>
              <w:lang w:val="pl-PL"/>
            </w:rPr>
            <w:t>approved</w:t>
          </w:r>
          <w:proofErr w:type="spellEnd"/>
          <w:r w:rsidRPr="00AB3AA0">
            <w:rPr>
              <w:sz w:val="24"/>
              <w:szCs w:val="24"/>
              <w:lang w:val="pl-PL"/>
            </w:rPr>
            <w:t xml:space="preserve"> </w:t>
          </w:r>
          <w:proofErr w:type="spellStart"/>
          <w:r w:rsidRPr="00AB3AA0">
            <w:rPr>
              <w:sz w:val="24"/>
              <w:szCs w:val="24"/>
              <w:lang w:val="pl-PL"/>
            </w:rPr>
            <w:t>application</w:t>
          </w:r>
          <w:proofErr w:type="spellEnd"/>
          <w:r w:rsidRPr="00AB3AA0">
            <w:rPr>
              <w:sz w:val="24"/>
              <w:szCs w:val="24"/>
              <w:lang w:val="pl-PL"/>
            </w:rPr>
            <w:t xml:space="preserve"> form oraz </w:t>
          </w:r>
          <w:proofErr w:type="spellStart"/>
          <w:r w:rsidRPr="00AB3AA0">
            <w:rPr>
              <w:sz w:val="24"/>
              <w:szCs w:val="24"/>
              <w:lang w:val="pl-PL"/>
            </w:rPr>
            <w:t>Programme</w:t>
          </w:r>
          <w:proofErr w:type="spellEnd"/>
          <w:r w:rsidRPr="00AB3AA0">
            <w:rPr>
              <w:sz w:val="24"/>
              <w:szCs w:val="24"/>
              <w:lang w:val="pl-PL"/>
            </w:rPr>
            <w:t xml:space="preserve"> Manual, w ich aktualnym brzmieniu.</w:t>
          </w:r>
        </w:p>
        <w:p w14:paraId="14922DC0" w14:textId="77777777" w:rsidR="00AB3AA0" w:rsidRPr="00AB3AA0" w:rsidRDefault="00AB3AA0" w:rsidP="00AB3AA0">
          <w:pPr>
            <w:pStyle w:val="CE-StandardText"/>
            <w:rPr>
              <w:b/>
              <w:bCs/>
              <w:sz w:val="24"/>
              <w:szCs w:val="24"/>
              <w:lang w:val="pl-PL"/>
            </w:rPr>
          </w:pPr>
          <w:r w:rsidRPr="00AB3AA0">
            <w:rPr>
              <w:b/>
              <w:bCs/>
              <w:sz w:val="24"/>
              <w:szCs w:val="24"/>
              <w:lang w:val="pl-PL"/>
            </w:rPr>
            <w:t>I. Nazwa i opis przedmiotu zamówienia</w:t>
          </w:r>
        </w:p>
        <w:p w14:paraId="46F1CB68" w14:textId="089E92B7" w:rsidR="00AB3AA0" w:rsidRPr="00AB3AA0" w:rsidRDefault="00AB3AA0" w:rsidP="00AB3AA0">
          <w:pPr>
            <w:pStyle w:val="CE-StandardText"/>
            <w:rPr>
              <w:sz w:val="24"/>
              <w:szCs w:val="24"/>
              <w:lang w:val="pl-PL"/>
            </w:rPr>
          </w:pPr>
          <w:r w:rsidRPr="00AB3AA0">
            <w:rPr>
              <w:sz w:val="24"/>
              <w:szCs w:val="24"/>
              <w:lang w:val="pl-PL"/>
            </w:rPr>
            <w:t xml:space="preserve">„Opracowanie metodologii badania wraz z przygotowaniem narzędzi badawczych oraz udzielenie wsparcia opracowania raportów wraz z modelem realizacji badań </w:t>
          </w:r>
          <w:r w:rsidR="00EA596B">
            <w:rPr>
              <w:sz w:val="24"/>
              <w:szCs w:val="24"/>
              <w:lang w:val="pl-PL"/>
            </w:rPr>
            <w:t xml:space="preserve">                                          </w:t>
          </w:r>
          <w:r w:rsidRPr="00AB3AA0">
            <w:rPr>
              <w:sz w:val="24"/>
              <w:szCs w:val="24"/>
              <w:lang w:val="pl-PL"/>
            </w:rPr>
            <w:t>i współpracy”.</w:t>
          </w:r>
        </w:p>
        <w:p w14:paraId="45153883" w14:textId="77777777" w:rsidR="00AB3AA0" w:rsidRPr="00AB3AA0" w:rsidRDefault="00AB3AA0" w:rsidP="00AB3AA0">
          <w:pPr>
            <w:pStyle w:val="CE-StandardText"/>
            <w:rPr>
              <w:sz w:val="24"/>
              <w:szCs w:val="24"/>
              <w:lang w:val="pl-PL"/>
            </w:rPr>
          </w:pPr>
          <w:r w:rsidRPr="00AB3AA0">
            <w:rPr>
              <w:sz w:val="24"/>
              <w:szCs w:val="24"/>
              <w:lang w:val="pl-PL"/>
            </w:rPr>
            <w:t xml:space="preserve">Zamówienie jest realizowane na potrzeby projektu „Innowacyjne kompetencje na rzecz wspierania </w:t>
          </w:r>
          <w:proofErr w:type="spellStart"/>
          <w:r w:rsidRPr="00AB3AA0">
            <w:rPr>
              <w:sz w:val="24"/>
              <w:szCs w:val="24"/>
              <w:lang w:val="pl-PL"/>
            </w:rPr>
            <w:t>inkluzywnej</w:t>
          </w:r>
          <w:proofErr w:type="spellEnd"/>
          <w:r w:rsidRPr="00AB3AA0">
            <w:rPr>
              <w:sz w:val="24"/>
              <w:szCs w:val="24"/>
              <w:lang w:val="pl-PL"/>
            </w:rPr>
            <w:t xml:space="preserve"> edukacji na obszarach wiejskich w Europie Środkowej” współfinasowanego w ramach programu INTERREG Central Europe 2021-2027.</w:t>
          </w:r>
        </w:p>
        <w:p w14:paraId="5A25CA5C" w14:textId="77777777" w:rsidR="00AB3AA0" w:rsidRPr="00AB3AA0" w:rsidRDefault="00AB3AA0" w:rsidP="00AB3AA0">
          <w:pPr>
            <w:pStyle w:val="CE-StandardText"/>
            <w:rPr>
              <w:sz w:val="24"/>
              <w:szCs w:val="24"/>
              <w:lang w:val="pl-PL"/>
            </w:rPr>
          </w:pPr>
          <w:r w:rsidRPr="00AB3AA0">
            <w:rPr>
              <w:sz w:val="24"/>
              <w:szCs w:val="24"/>
              <w:lang w:val="pl-PL"/>
            </w:rPr>
            <w:t>1. Opis przedmiotu zamówienia:</w:t>
          </w:r>
        </w:p>
        <w:p w14:paraId="76D12447" w14:textId="37D05604" w:rsidR="00AB3AA0" w:rsidRPr="00AB3AA0" w:rsidRDefault="00AB3AA0" w:rsidP="00AB3AA0">
          <w:pPr>
            <w:pStyle w:val="CE-StandardText"/>
            <w:rPr>
              <w:sz w:val="24"/>
              <w:szCs w:val="24"/>
              <w:lang w:val="pl-PL"/>
            </w:rPr>
          </w:pPr>
          <w:r w:rsidRPr="00AB3AA0">
            <w:rPr>
              <w:sz w:val="24"/>
              <w:szCs w:val="24"/>
              <w:lang w:val="pl-PL"/>
            </w:rPr>
            <w:t xml:space="preserve">Przedmiotem zamówienia jest wykonanie usługi eksperckiej obejmującej przygotowanie metodologii badania, opracowanie narzędzi badawczych oraz wsparcie metodologiczne </w:t>
          </w:r>
          <w:r w:rsidR="00EA596B">
            <w:rPr>
              <w:sz w:val="24"/>
              <w:szCs w:val="24"/>
              <w:lang w:val="pl-PL"/>
            </w:rPr>
            <w:t xml:space="preserve">                  </w:t>
          </w:r>
          <w:r w:rsidRPr="00AB3AA0">
            <w:rPr>
              <w:sz w:val="24"/>
              <w:szCs w:val="24"/>
              <w:lang w:val="pl-PL"/>
            </w:rPr>
            <w:t>i analityczne przy opracowaniu raportów i dokumentów projektowych w ramach WP</w:t>
          </w:r>
          <w:r w:rsidR="00EA596B">
            <w:rPr>
              <w:sz w:val="24"/>
              <w:szCs w:val="24"/>
              <w:lang w:val="pl-PL"/>
            </w:rPr>
            <w:t xml:space="preserve"> </w:t>
          </w:r>
          <w:r w:rsidRPr="00AB3AA0">
            <w:rPr>
              <w:sz w:val="24"/>
              <w:szCs w:val="24"/>
              <w:lang w:val="pl-PL"/>
            </w:rPr>
            <w:t xml:space="preserve">1 projektu CE0301200 INNOSKILLS-CE, zgodnie z zakresem wskazanym w Załączniku nr 4, 5 i 6 do Ogłoszenia. Badania terenowe oraz zbieranie danych prowadzą partnerzy projektu w poszczególnych krajach; wykonawca nie odpowiada za samodzielną realizację badań terenowych: </w:t>
          </w:r>
        </w:p>
        <w:p w14:paraId="5069B778" w14:textId="77777777" w:rsidR="00AB3AA0" w:rsidRPr="00EA596B" w:rsidRDefault="00AB3AA0" w:rsidP="00AB3AA0">
          <w:pPr>
            <w:pStyle w:val="CE-StandardText"/>
            <w:rPr>
              <w:b/>
              <w:bCs/>
              <w:sz w:val="24"/>
              <w:szCs w:val="24"/>
              <w:lang w:val="pl-PL"/>
            </w:rPr>
          </w:pPr>
          <w:r w:rsidRPr="00EA596B">
            <w:rPr>
              <w:b/>
              <w:bCs/>
              <w:sz w:val="24"/>
              <w:szCs w:val="24"/>
              <w:lang w:val="pl-PL"/>
            </w:rPr>
            <w:t>Zakres obejmuje w szczególności:</w:t>
          </w:r>
        </w:p>
        <w:p w14:paraId="02B06438" w14:textId="77777777" w:rsidR="00AB3AA0" w:rsidRPr="00EA596B" w:rsidRDefault="00AB3AA0" w:rsidP="00AB3AA0">
          <w:pPr>
            <w:pStyle w:val="CE-StandardText"/>
            <w:rPr>
              <w:b/>
              <w:bCs/>
              <w:sz w:val="24"/>
              <w:szCs w:val="24"/>
              <w:lang w:val="pl-PL"/>
            </w:rPr>
          </w:pPr>
          <w:r w:rsidRPr="00EA596B">
            <w:rPr>
              <w:b/>
              <w:bCs/>
              <w:sz w:val="24"/>
              <w:szCs w:val="24"/>
              <w:lang w:val="pl-PL"/>
            </w:rPr>
            <w:t>a) Opracowanie metodologii badania i narzędzi badawczych oraz wsparcie metodologiczne i analityczne dla działań realizowanych w ramach WP1 projektu:</w:t>
          </w:r>
        </w:p>
        <w:p w14:paraId="440161DB" w14:textId="77777777" w:rsidR="00AB3AA0" w:rsidRPr="00AB3AA0" w:rsidRDefault="00AB3AA0" w:rsidP="00AB3AA0">
          <w:pPr>
            <w:pStyle w:val="CE-StandardText"/>
            <w:rPr>
              <w:sz w:val="24"/>
              <w:szCs w:val="24"/>
              <w:lang w:val="pl-PL"/>
            </w:rPr>
          </w:pPr>
          <w:r w:rsidRPr="00AB3AA0">
            <w:rPr>
              <w:sz w:val="24"/>
              <w:szCs w:val="24"/>
              <w:lang w:val="pl-PL"/>
            </w:rPr>
            <w:t>- dobór metod badawczych (ilościowe/jakościowe),</w:t>
          </w:r>
        </w:p>
        <w:p w14:paraId="0413DA2B" w14:textId="77777777" w:rsidR="00AB3AA0" w:rsidRPr="00AB3AA0" w:rsidRDefault="00AB3AA0" w:rsidP="00AB3AA0">
          <w:pPr>
            <w:pStyle w:val="CE-StandardText"/>
            <w:rPr>
              <w:sz w:val="24"/>
              <w:szCs w:val="24"/>
              <w:lang w:val="pl-PL"/>
            </w:rPr>
          </w:pPr>
          <w:r w:rsidRPr="00AB3AA0">
            <w:rPr>
              <w:sz w:val="24"/>
              <w:szCs w:val="24"/>
              <w:lang w:val="pl-PL"/>
            </w:rPr>
            <w:t>- określenie minimalnych prób badawczych zgodnie z założeniami projektu, z możliwością ich doprecyzowania we współpracy z partnerami,</w:t>
          </w:r>
        </w:p>
        <w:p w14:paraId="08A5524E" w14:textId="77777777" w:rsidR="00AB3AA0" w:rsidRPr="00AB3AA0" w:rsidRDefault="00AB3AA0" w:rsidP="00AB3AA0">
          <w:pPr>
            <w:pStyle w:val="CE-StandardText"/>
            <w:rPr>
              <w:sz w:val="24"/>
              <w:szCs w:val="24"/>
              <w:lang w:val="pl-PL"/>
            </w:rPr>
          </w:pPr>
          <w:r w:rsidRPr="00AB3AA0">
            <w:rPr>
              <w:sz w:val="24"/>
              <w:szCs w:val="24"/>
              <w:lang w:val="pl-PL"/>
            </w:rPr>
            <w:t>- zapewnienie porównywalności wyników między partnerami, przy jednoczesnym odniesieniu ich do lokalnych uwarunkowań, tak aby wypracowane rozwiązania były możliwe do adaptacji oraz transferu między krajami partnerskimi,</w:t>
          </w:r>
        </w:p>
        <w:p w14:paraId="49533408" w14:textId="77777777" w:rsidR="00AB3AA0" w:rsidRPr="00AB3AA0" w:rsidRDefault="00AB3AA0" w:rsidP="00AB3AA0">
          <w:pPr>
            <w:pStyle w:val="CE-StandardText"/>
            <w:rPr>
              <w:sz w:val="24"/>
              <w:szCs w:val="24"/>
              <w:lang w:val="pl-PL"/>
            </w:rPr>
          </w:pPr>
          <w:r w:rsidRPr="00AB3AA0">
            <w:rPr>
              <w:sz w:val="24"/>
              <w:szCs w:val="24"/>
              <w:lang w:val="pl-PL"/>
            </w:rPr>
            <w:t>- przygotowanie struktury raportów.</w:t>
          </w:r>
        </w:p>
        <w:p w14:paraId="17FFEB81" w14:textId="77777777" w:rsidR="00AB3AA0" w:rsidRPr="00EA596B" w:rsidRDefault="00AB3AA0" w:rsidP="00AB3AA0">
          <w:pPr>
            <w:pStyle w:val="CE-StandardText"/>
            <w:rPr>
              <w:b/>
              <w:bCs/>
              <w:sz w:val="24"/>
              <w:szCs w:val="24"/>
              <w:lang w:val="pl-PL"/>
            </w:rPr>
          </w:pPr>
          <w:r w:rsidRPr="00EA596B">
            <w:rPr>
              <w:b/>
              <w:bCs/>
              <w:sz w:val="24"/>
              <w:szCs w:val="24"/>
              <w:lang w:val="pl-PL"/>
            </w:rPr>
            <w:lastRenderedPageBreak/>
            <w:t>b) Przygotowanie narzędzi badawczych:</w:t>
          </w:r>
        </w:p>
        <w:p w14:paraId="4FFA6A1C" w14:textId="77777777" w:rsidR="00AB3AA0" w:rsidRPr="00EA596B" w:rsidRDefault="00AB3AA0" w:rsidP="00AB3AA0">
          <w:pPr>
            <w:pStyle w:val="CE-StandardText"/>
            <w:rPr>
              <w:sz w:val="24"/>
              <w:szCs w:val="24"/>
            </w:rPr>
          </w:pPr>
          <w:r w:rsidRPr="00EA596B">
            <w:rPr>
              <w:sz w:val="24"/>
              <w:szCs w:val="24"/>
            </w:rPr>
            <w:t xml:space="preserve">- </w:t>
          </w:r>
          <w:proofErr w:type="spellStart"/>
          <w:r w:rsidRPr="00EA596B">
            <w:rPr>
              <w:sz w:val="24"/>
              <w:szCs w:val="24"/>
            </w:rPr>
            <w:t>szablon</w:t>
          </w:r>
          <w:proofErr w:type="spellEnd"/>
          <w:r w:rsidRPr="00EA596B">
            <w:rPr>
              <w:sz w:val="24"/>
              <w:szCs w:val="24"/>
            </w:rPr>
            <w:t xml:space="preserve"> </w:t>
          </w:r>
          <w:proofErr w:type="spellStart"/>
          <w:r w:rsidRPr="00EA596B">
            <w:rPr>
              <w:sz w:val="24"/>
              <w:szCs w:val="24"/>
            </w:rPr>
            <w:t>mapowania</w:t>
          </w:r>
          <w:proofErr w:type="spellEnd"/>
          <w:r w:rsidRPr="00EA596B">
            <w:rPr>
              <w:sz w:val="24"/>
              <w:szCs w:val="24"/>
            </w:rPr>
            <w:t xml:space="preserve"> MŚP (SME Mapping Template – D.1.1.1),</w:t>
          </w:r>
        </w:p>
        <w:p w14:paraId="54C5A17E" w14:textId="77777777" w:rsidR="00AB3AA0" w:rsidRPr="00AB3AA0" w:rsidRDefault="00AB3AA0" w:rsidP="00AB3AA0">
          <w:pPr>
            <w:pStyle w:val="CE-StandardText"/>
            <w:rPr>
              <w:sz w:val="24"/>
              <w:szCs w:val="24"/>
              <w:lang w:val="pl-PL"/>
            </w:rPr>
          </w:pPr>
          <w:r w:rsidRPr="00AB3AA0">
            <w:rPr>
              <w:sz w:val="24"/>
              <w:szCs w:val="24"/>
              <w:lang w:val="pl-PL"/>
            </w:rPr>
            <w:t xml:space="preserve">- kwestionariusz dla przedsiębiorstw (SME </w:t>
          </w:r>
          <w:proofErr w:type="spellStart"/>
          <w:r w:rsidRPr="00AB3AA0">
            <w:rPr>
              <w:sz w:val="24"/>
              <w:szCs w:val="24"/>
              <w:lang w:val="pl-PL"/>
            </w:rPr>
            <w:t>Questionnaire</w:t>
          </w:r>
          <w:proofErr w:type="spellEnd"/>
          <w:r w:rsidRPr="00AB3AA0">
            <w:rPr>
              <w:sz w:val="24"/>
              <w:szCs w:val="24"/>
              <w:lang w:val="pl-PL"/>
            </w:rPr>
            <w:t xml:space="preserve"> – D.1.2.1),</w:t>
          </w:r>
        </w:p>
        <w:p w14:paraId="3CD13923" w14:textId="77777777" w:rsidR="00AB3AA0" w:rsidRPr="00AB3AA0" w:rsidRDefault="00AB3AA0" w:rsidP="00AB3AA0">
          <w:pPr>
            <w:pStyle w:val="CE-StandardText"/>
            <w:rPr>
              <w:sz w:val="24"/>
              <w:szCs w:val="24"/>
              <w:lang w:val="pl-PL"/>
            </w:rPr>
          </w:pPr>
          <w:r w:rsidRPr="00AB3AA0">
            <w:rPr>
              <w:sz w:val="24"/>
              <w:szCs w:val="24"/>
              <w:lang w:val="pl-PL"/>
            </w:rPr>
            <w:t xml:space="preserve">- szablon analizy programów nauczania (Curricula Analysis </w:t>
          </w:r>
          <w:proofErr w:type="spellStart"/>
          <w:r w:rsidRPr="00AB3AA0">
            <w:rPr>
              <w:sz w:val="24"/>
              <w:szCs w:val="24"/>
              <w:lang w:val="pl-PL"/>
            </w:rPr>
            <w:t>Template</w:t>
          </w:r>
          <w:proofErr w:type="spellEnd"/>
          <w:r w:rsidRPr="00AB3AA0">
            <w:rPr>
              <w:sz w:val="24"/>
              <w:szCs w:val="24"/>
              <w:lang w:val="pl-PL"/>
            </w:rPr>
            <w:t xml:space="preserve"> – D.1.3.1),</w:t>
          </w:r>
        </w:p>
        <w:p w14:paraId="4189CFCD" w14:textId="77777777" w:rsidR="00AB3AA0" w:rsidRPr="00AB3AA0" w:rsidRDefault="00AB3AA0" w:rsidP="00AB3AA0">
          <w:pPr>
            <w:pStyle w:val="CE-StandardText"/>
            <w:rPr>
              <w:sz w:val="24"/>
              <w:szCs w:val="24"/>
              <w:lang w:val="pl-PL"/>
            </w:rPr>
          </w:pPr>
          <w:r w:rsidRPr="00AB3AA0">
            <w:rPr>
              <w:sz w:val="24"/>
              <w:szCs w:val="24"/>
              <w:lang w:val="pl-PL"/>
            </w:rPr>
            <w:t>- propozycja narzędzi do pracy z uczniami i nauczycielami (kwestionariusze wywiadów/scenariusze warsztatów).</w:t>
          </w:r>
        </w:p>
        <w:p w14:paraId="5EF5CE60" w14:textId="77777777" w:rsidR="00AB3AA0" w:rsidRPr="00EA596B" w:rsidRDefault="00AB3AA0" w:rsidP="00AB3AA0">
          <w:pPr>
            <w:pStyle w:val="CE-StandardText"/>
            <w:rPr>
              <w:b/>
              <w:bCs/>
              <w:sz w:val="24"/>
              <w:szCs w:val="24"/>
              <w:lang w:val="pl-PL"/>
            </w:rPr>
          </w:pPr>
          <w:r w:rsidRPr="00EA596B">
            <w:rPr>
              <w:b/>
              <w:bCs/>
              <w:sz w:val="24"/>
              <w:szCs w:val="24"/>
              <w:lang w:val="pl-PL"/>
            </w:rPr>
            <w:t>c) Wsparcie opracowania raportów:</w:t>
          </w:r>
        </w:p>
        <w:p w14:paraId="16FB3017" w14:textId="77777777" w:rsidR="00AB3AA0" w:rsidRPr="00AB3AA0" w:rsidRDefault="00AB3AA0" w:rsidP="00AB3AA0">
          <w:pPr>
            <w:pStyle w:val="CE-StandardText"/>
            <w:rPr>
              <w:sz w:val="24"/>
              <w:szCs w:val="24"/>
              <w:lang w:val="pl-PL"/>
            </w:rPr>
          </w:pPr>
          <w:r w:rsidRPr="00AB3AA0">
            <w:rPr>
              <w:sz w:val="24"/>
              <w:szCs w:val="24"/>
              <w:lang w:val="pl-PL"/>
            </w:rPr>
            <w:t>- raport wstępny (</w:t>
          </w:r>
          <w:proofErr w:type="spellStart"/>
          <w:r w:rsidRPr="00AB3AA0">
            <w:rPr>
              <w:sz w:val="24"/>
              <w:szCs w:val="24"/>
              <w:lang w:val="pl-PL"/>
            </w:rPr>
            <w:t>Initial</w:t>
          </w:r>
          <w:proofErr w:type="spellEnd"/>
          <w:r w:rsidRPr="00AB3AA0">
            <w:rPr>
              <w:sz w:val="24"/>
              <w:szCs w:val="24"/>
              <w:lang w:val="pl-PL"/>
            </w:rPr>
            <w:t xml:space="preserve"> Report – D.1.1.2), obejmujący również wyniki mapowania MŚP,</w:t>
          </w:r>
        </w:p>
        <w:p w14:paraId="3D709575" w14:textId="77777777" w:rsidR="00AB3AA0" w:rsidRPr="00AB3AA0" w:rsidRDefault="00AB3AA0" w:rsidP="00AB3AA0">
          <w:pPr>
            <w:pStyle w:val="CE-StandardText"/>
            <w:rPr>
              <w:sz w:val="24"/>
              <w:szCs w:val="24"/>
              <w:lang w:val="pl-PL"/>
            </w:rPr>
          </w:pPr>
          <w:r w:rsidRPr="00AB3AA0">
            <w:rPr>
              <w:sz w:val="24"/>
              <w:szCs w:val="24"/>
              <w:lang w:val="pl-PL"/>
            </w:rPr>
            <w:t>- raport końcowy dotyczący potrzeb kompetencyjnych MŚP (</w:t>
          </w:r>
          <w:proofErr w:type="spellStart"/>
          <w:r w:rsidRPr="00AB3AA0">
            <w:rPr>
              <w:sz w:val="24"/>
              <w:szCs w:val="24"/>
              <w:lang w:val="pl-PL"/>
            </w:rPr>
            <w:t>Final</w:t>
          </w:r>
          <w:proofErr w:type="spellEnd"/>
          <w:r w:rsidRPr="00AB3AA0">
            <w:rPr>
              <w:sz w:val="24"/>
              <w:szCs w:val="24"/>
              <w:lang w:val="pl-PL"/>
            </w:rPr>
            <w:t xml:space="preserve"> Report – D.1.2.2),</w:t>
          </w:r>
        </w:p>
        <w:p w14:paraId="23227EB3" w14:textId="77777777" w:rsidR="00AB3AA0" w:rsidRPr="00AB3AA0" w:rsidRDefault="00AB3AA0" w:rsidP="00AB3AA0">
          <w:pPr>
            <w:pStyle w:val="CE-StandardText"/>
            <w:rPr>
              <w:sz w:val="24"/>
              <w:szCs w:val="24"/>
              <w:lang w:val="pl-PL"/>
            </w:rPr>
          </w:pPr>
          <w:r w:rsidRPr="00AB3AA0">
            <w:rPr>
              <w:sz w:val="24"/>
              <w:szCs w:val="24"/>
              <w:lang w:val="pl-PL"/>
            </w:rPr>
            <w:t>- raport kompleksowy dotyczący programów nauczania (Comprehensive Report – D.1.3.2),</w:t>
          </w:r>
        </w:p>
        <w:p w14:paraId="7D6360A8" w14:textId="77777777" w:rsidR="00AB3AA0" w:rsidRPr="00AB3AA0" w:rsidRDefault="00AB3AA0" w:rsidP="00AB3AA0">
          <w:pPr>
            <w:pStyle w:val="CE-StandardText"/>
            <w:rPr>
              <w:sz w:val="24"/>
              <w:szCs w:val="24"/>
              <w:lang w:val="pl-PL"/>
            </w:rPr>
          </w:pPr>
          <w:r w:rsidRPr="00AB3AA0">
            <w:rPr>
              <w:sz w:val="24"/>
              <w:szCs w:val="24"/>
              <w:lang w:val="pl-PL"/>
            </w:rPr>
            <w:t xml:space="preserve">- wsparcie merytoryczne przy opracowaniu strategii szkoleniowej (Training </w:t>
          </w:r>
          <w:proofErr w:type="spellStart"/>
          <w:r w:rsidRPr="00AB3AA0">
            <w:rPr>
              <w:sz w:val="24"/>
              <w:szCs w:val="24"/>
              <w:lang w:val="pl-PL"/>
            </w:rPr>
            <w:t>Strategy</w:t>
          </w:r>
          <w:proofErr w:type="spellEnd"/>
          <w:r w:rsidRPr="00AB3AA0">
            <w:rPr>
              <w:sz w:val="24"/>
              <w:szCs w:val="24"/>
              <w:lang w:val="pl-PL"/>
            </w:rPr>
            <w:t xml:space="preserve"> – D.1.4.1),</w:t>
          </w:r>
        </w:p>
        <w:p w14:paraId="687FFFBF" w14:textId="77777777" w:rsidR="00AB3AA0" w:rsidRPr="00AB3AA0" w:rsidRDefault="00AB3AA0" w:rsidP="00AB3AA0">
          <w:pPr>
            <w:pStyle w:val="CE-StandardText"/>
            <w:rPr>
              <w:sz w:val="24"/>
              <w:szCs w:val="24"/>
              <w:lang w:val="pl-PL"/>
            </w:rPr>
          </w:pPr>
          <w:r w:rsidRPr="00AB3AA0">
            <w:rPr>
              <w:sz w:val="24"/>
              <w:szCs w:val="24"/>
              <w:lang w:val="pl-PL"/>
            </w:rPr>
            <w:t>- wsparcie w opracowaniu raportu z warsztatu współtworzenia (Co-</w:t>
          </w:r>
          <w:proofErr w:type="spellStart"/>
          <w:r w:rsidRPr="00AB3AA0">
            <w:rPr>
              <w:sz w:val="24"/>
              <w:szCs w:val="24"/>
              <w:lang w:val="pl-PL"/>
            </w:rPr>
            <w:t>creation</w:t>
          </w:r>
          <w:proofErr w:type="spellEnd"/>
          <w:r w:rsidRPr="00AB3AA0">
            <w:rPr>
              <w:sz w:val="24"/>
              <w:szCs w:val="24"/>
              <w:lang w:val="pl-PL"/>
            </w:rPr>
            <w:t xml:space="preserve"> Workshop Report – D.1.4.2).</w:t>
          </w:r>
        </w:p>
        <w:p w14:paraId="11831FD3" w14:textId="77777777" w:rsidR="00AB3AA0" w:rsidRPr="00EA596B" w:rsidRDefault="00AB3AA0" w:rsidP="00AB3AA0">
          <w:pPr>
            <w:pStyle w:val="CE-StandardText"/>
            <w:rPr>
              <w:b/>
              <w:bCs/>
              <w:sz w:val="24"/>
              <w:szCs w:val="24"/>
              <w:lang w:val="pl-PL"/>
            </w:rPr>
          </w:pPr>
          <w:r w:rsidRPr="00EA596B">
            <w:rPr>
              <w:b/>
              <w:bCs/>
              <w:sz w:val="24"/>
              <w:szCs w:val="24"/>
              <w:lang w:val="pl-PL"/>
            </w:rPr>
            <w:t>d) W ramach realizacji zamówienia wykonawca:</w:t>
          </w:r>
        </w:p>
        <w:p w14:paraId="6E68A888" w14:textId="77777777" w:rsidR="00AB3AA0" w:rsidRPr="00AB3AA0" w:rsidRDefault="00AB3AA0" w:rsidP="00AB3AA0">
          <w:pPr>
            <w:pStyle w:val="CE-StandardText"/>
            <w:rPr>
              <w:sz w:val="24"/>
              <w:szCs w:val="24"/>
              <w:lang w:val="pl-PL"/>
            </w:rPr>
          </w:pPr>
          <w:r w:rsidRPr="00AB3AA0">
            <w:rPr>
              <w:sz w:val="24"/>
              <w:szCs w:val="24"/>
              <w:lang w:val="pl-PL"/>
            </w:rPr>
            <w:t>- opracowuje metodologię badania i narzędzia badawcze;</w:t>
          </w:r>
        </w:p>
        <w:p w14:paraId="4016632A" w14:textId="77777777" w:rsidR="00AB3AA0" w:rsidRPr="00AB3AA0" w:rsidRDefault="00AB3AA0" w:rsidP="00AB3AA0">
          <w:pPr>
            <w:pStyle w:val="CE-StandardText"/>
            <w:rPr>
              <w:sz w:val="24"/>
              <w:szCs w:val="24"/>
              <w:lang w:val="pl-PL"/>
            </w:rPr>
          </w:pPr>
          <w:r w:rsidRPr="00AB3AA0">
            <w:rPr>
              <w:sz w:val="24"/>
              <w:szCs w:val="24"/>
              <w:lang w:val="pl-PL"/>
            </w:rPr>
            <w:t>- wspiera partnerów projektu w zakresie metodologicznym przy zbieraniu i porządkowaniu danych;</w:t>
          </w:r>
        </w:p>
        <w:p w14:paraId="35E7228B" w14:textId="77777777" w:rsidR="00AB3AA0" w:rsidRPr="00AB3AA0" w:rsidRDefault="00AB3AA0" w:rsidP="00AB3AA0">
          <w:pPr>
            <w:pStyle w:val="CE-StandardText"/>
            <w:rPr>
              <w:sz w:val="24"/>
              <w:szCs w:val="24"/>
              <w:lang w:val="pl-PL"/>
            </w:rPr>
          </w:pPr>
          <w:r w:rsidRPr="00AB3AA0">
            <w:rPr>
              <w:sz w:val="24"/>
              <w:szCs w:val="24"/>
              <w:lang w:val="pl-PL"/>
            </w:rPr>
            <w:t>- wspiera analizę danych i opracowanie raportów;</w:t>
          </w:r>
        </w:p>
        <w:p w14:paraId="7F24F1A1" w14:textId="77777777" w:rsidR="00AB3AA0" w:rsidRPr="00AB3AA0" w:rsidRDefault="00AB3AA0" w:rsidP="00AB3AA0">
          <w:pPr>
            <w:pStyle w:val="CE-StandardText"/>
            <w:rPr>
              <w:sz w:val="24"/>
              <w:szCs w:val="24"/>
              <w:lang w:val="pl-PL"/>
            </w:rPr>
          </w:pPr>
          <w:r w:rsidRPr="00AB3AA0">
            <w:rPr>
              <w:sz w:val="24"/>
              <w:szCs w:val="24"/>
              <w:lang w:val="pl-PL"/>
            </w:rPr>
            <w:t>- konsultuje narzędzia i projekty raportów z partnerami międzynarodowymi;</w:t>
          </w:r>
        </w:p>
        <w:p w14:paraId="4756A41A" w14:textId="77777777" w:rsidR="00AB3AA0" w:rsidRPr="00AB3AA0" w:rsidRDefault="00AB3AA0" w:rsidP="00AB3AA0">
          <w:pPr>
            <w:pStyle w:val="CE-StandardText"/>
            <w:rPr>
              <w:sz w:val="24"/>
              <w:szCs w:val="24"/>
              <w:lang w:val="pl-PL"/>
            </w:rPr>
          </w:pPr>
          <w:r w:rsidRPr="00AB3AA0">
            <w:rPr>
              <w:sz w:val="24"/>
              <w:szCs w:val="24"/>
              <w:lang w:val="pl-PL"/>
            </w:rPr>
            <w:t>- uwzględnia uzgodnione uwagi w celu zapewnienia spójności metodologicznej między krajami partnerskimi.</w:t>
          </w:r>
        </w:p>
        <w:p w14:paraId="61E24199" w14:textId="77777777" w:rsidR="00AB3AA0" w:rsidRPr="00AB3AA0" w:rsidRDefault="00AB3AA0" w:rsidP="00AB3AA0">
          <w:pPr>
            <w:pStyle w:val="CE-StandardText"/>
            <w:rPr>
              <w:sz w:val="24"/>
              <w:szCs w:val="24"/>
              <w:lang w:val="pl-PL"/>
            </w:rPr>
          </w:pPr>
          <w:r w:rsidRPr="00AB3AA0">
            <w:rPr>
              <w:sz w:val="24"/>
              <w:szCs w:val="24"/>
              <w:lang w:val="pl-PL"/>
            </w:rPr>
            <w:t>Badania terenowe i zbieranie danych realizują partnerzy projektu w poszczególnych krajach.</w:t>
          </w:r>
        </w:p>
        <w:p w14:paraId="3FFB87B6" w14:textId="77777777" w:rsidR="00AB3AA0" w:rsidRPr="00AB3AA0" w:rsidRDefault="00AB3AA0" w:rsidP="00AB3AA0">
          <w:pPr>
            <w:pStyle w:val="CE-StandardText"/>
            <w:rPr>
              <w:sz w:val="24"/>
              <w:szCs w:val="24"/>
              <w:lang w:val="pl-PL"/>
            </w:rPr>
          </w:pPr>
        </w:p>
        <w:p w14:paraId="2F9237FF" w14:textId="77777777" w:rsidR="00AB3AA0" w:rsidRPr="00EA596B" w:rsidRDefault="00AB3AA0" w:rsidP="00AB3AA0">
          <w:pPr>
            <w:pStyle w:val="CE-StandardText"/>
            <w:rPr>
              <w:b/>
              <w:bCs/>
              <w:sz w:val="24"/>
              <w:szCs w:val="24"/>
              <w:lang w:val="pl-PL"/>
            </w:rPr>
          </w:pPr>
          <w:r w:rsidRPr="00EA596B">
            <w:rPr>
              <w:b/>
              <w:bCs/>
              <w:sz w:val="24"/>
              <w:szCs w:val="24"/>
              <w:lang w:val="pl-PL"/>
            </w:rPr>
            <w:t>Materiały w załączeniu:</w:t>
          </w:r>
        </w:p>
        <w:p w14:paraId="62F62136" w14:textId="4E809C9D" w:rsidR="00AB3AA0" w:rsidRPr="00AB3AA0" w:rsidRDefault="00AB3AA0" w:rsidP="00AB3AA0">
          <w:pPr>
            <w:pStyle w:val="CE-StandardText"/>
            <w:rPr>
              <w:sz w:val="24"/>
              <w:szCs w:val="24"/>
              <w:lang w:val="pl-PL"/>
            </w:rPr>
          </w:pPr>
          <w:r w:rsidRPr="00AB3AA0">
            <w:rPr>
              <w:sz w:val="24"/>
              <w:szCs w:val="24"/>
              <w:lang w:val="pl-PL"/>
            </w:rPr>
            <w:t xml:space="preserve">- tabela z zakresem prac eksperta (zadania, narzędzia, </w:t>
          </w:r>
          <w:proofErr w:type="spellStart"/>
          <w:r w:rsidRPr="00AB3AA0">
            <w:rPr>
              <w:sz w:val="24"/>
              <w:szCs w:val="24"/>
              <w:lang w:val="pl-PL"/>
            </w:rPr>
            <w:t>deliverables</w:t>
          </w:r>
          <w:proofErr w:type="spellEnd"/>
          <w:r w:rsidRPr="00AB3AA0">
            <w:rPr>
              <w:sz w:val="24"/>
              <w:szCs w:val="24"/>
              <w:lang w:val="pl-PL"/>
            </w:rPr>
            <w:t>)- załącznik nr 4 do Ogłoszenia o zamówieniu w  postępowaniu nr  1/INN/04/2026,</w:t>
          </w:r>
        </w:p>
        <w:p w14:paraId="1764FDAB" w14:textId="77777777" w:rsidR="00AB3AA0" w:rsidRPr="00AB3AA0" w:rsidRDefault="00AB3AA0" w:rsidP="00AB3AA0">
          <w:pPr>
            <w:pStyle w:val="CE-StandardText"/>
            <w:rPr>
              <w:sz w:val="24"/>
              <w:szCs w:val="24"/>
              <w:lang w:val="pl-PL"/>
            </w:rPr>
          </w:pPr>
          <w:r w:rsidRPr="00AB3AA0">
            <w:rPr>
              <w:sz w:val="24"/>
              <w:szCs w:val="24"/>
              <w:lang w:val="pl-PL"/>
            </w:rPr>
            <w:t>- opis zadań WP1 oraz WP2 z wniosku projektowego (WP2 został dołączony w celu pokazania powiązań między zadaniami oraz dalszego wykorzystania wyników i raportów opracowanych w WP1)- załącznik nr 5 do Ogłoszenia o zamówieniu w postępowaniu nr  1/INN/04/2026</w:t>
          </w:r>
        </w:p>
        <w:p w14:paraId="5C411F8A" w14:textId="33AE3C17" w:rsidR="00AB3AA0" w:rsidRPr="00AB3AA0" w:rsidRDefault="00AB3AA0" w:rsidP="00AB3AA0">
          <w:pPr>
            <w:pStyle w:val="CE-StandardText"/>
            <w:rPr>
              <w:sz w:val="24"/>
              <w:szCs w:val="24"/>
              <w:lang w:val="pl-PL"/>
            </w:rPr>
          </w:pPr>
          <w:r w:rsidRPr="00AB3AA0">
            <w:rPr>
              <w:sz w:val="24"/>
              <w:szCs w:val="24"/>
              <w:lang w:val="pl-PL"/>
            </w:rPr>
            <w:t xml:space="preserve">-  harmonogram projektu (INNOSKILLS-CE Gantt) - załącznik nr 6 do Ogłoszenia </w:t>
          </w:r>
          <w:r w:rsidR="00EA596B">
            <w:rPr>
              <w:sz w:val="24"/>
              <w:szCs w:val="24"/>
              <w:lang w:val="pl-PL"/>
            </w:rPr>
            <w:t xml:space="preserve">                            </w:t>
          </w:r>
          <w:r w:rsidRPr="00AB3AA0">
            <w:rPr>
              <w:sz w:val="24"/>
              <w:szCs w:val="24"/>
              <w:lang w:val="pl-PL"/>
            </w:rPr>
            <w:t>o zamówieniu w postępowaniu nr 1/INN/04/2026</w:t>
          </w:r>
        </w:p>
        <w:p w14:paraId="4963E50C" w14:textId="0611FDB6" w:rsidR="00AB3AA0" w:rsidRPr="00EA596B" w:rsidRDefault="00AB3AA0" w:rsidP="00AB3AA0">
          <w:pPr>
            <w:pStyle w:val="CE-StandardText"/>
            <w:rPr>
              <w:b/>
              <w:bCs/>
              <w:sz w:val="24"/>
              <w:szCs w:val="24"/>
              <w:lang w:val="pl-PL"/>
            </w:rPr>
          </w:pPr>
          <w:r w:rsidRPr="00EA596B">
            <w:rPr>
              <w:b/>
              <w:bCs/>
              <w:sz w:val="24"/>
              <w:szCs w:val="24"/>
              <w:lang w:val="pl-PL"/>
            </w:rPr>
            <w:lastRenderedPageBreak/>
            <w:t xml:space="preserve">Narzędzia badawcze przygotowywane są w języku polskim i angielskim. Raporty </w:t>
          </w:r>
          <w:r w:rsidR="00EA596B">
            <w:rPr>
              <w:b/>
              <w:bCs/>
              <w:sz w:val="24"/>
              <w:szCs w:val="24"/>
              <w:lang w:val="pl-PL"/>
            </w:rPr>
            <w:t xml:space="preserve">                    </w:t>
          </w:r>
          <w:r w:rsidRPr="00EA596B">
            <w:rPr>
              <w:b/>
              <w:bCs/>
              <w:sz w:val="24"/>
              <w:szCs w:val="24"/>
              <w:lang w:val="pl-PL"/>
            </w:rPr>
            <w:t>i opracowania przygotowywane są co najmniej w języku angielskim, a w zakresie wymaganym przez Zamawiającego również w języku polskim.</w:t>
          </w:r>
        </w:p>
        <w:p w14:paraId="1856D720" w14:textId="77777777" w:rsidR="00AB3AA0" w:rsidRPr="00AB3AA0" w:rsidRDefault="00AB3AA0" w:rsidP="00AB3AA0">
          <w:pPr>
            <w:pStyle w:val="CE-StandardText"/>
            <w:rPr>
              <w:sz w:val="24"/>
              <w:szCs w:val="24"/>
              <w:lang w:val="pl-PL"/>
            </w:rPr>
          </w:pPr>
        </w:p>
        <w:p w14:paraId="5687B154" w14:textId="77777777" w:rsidR="00AB3AA0" w:rsidRPr="00EA596B" w:rsidRDefault="00AB3AA0" w:rsidP="00AB3AA0">
          <w:pPr>
            <w:pStyle w:val="CE-StandardText"/>
            <w:rPr>
              <w:b/>
              <w:bCs/>
              <w:sz w:val="24"/>
              <w:szCs w:val="24"/>
              <w:lang w:val="pl-PL"/>
            </w:rPr>
          </w:pPr>
          <w:r w:rsidRPr="00EA596B">
            <w:rPr>
              <w:b/>
              <w:bCs/>
              <w:sz w:val="24"/>
              <w:szCs w:val="24"/>
              <w:lang w:val="pl-PL"/>
            </w:rPr>
            <w:t>1. Zakres terytorialny opracowania</w:t>
          </w:r>
        </w:p>
        <w:p w14:paraId="67BBF764" w14:textId="38A9C541" w:rsidR="00AB3AA0" w:rsidRPr="00AB3AA0" w:rsidRDefault="00AB3AA0" w:rsidP="00AB3AA0">
          <w:pPr>
            <w:pStyle w:val="CE-StandardText"/>
            <w:rPr>
              <w:sz w:val="24"/>
              <w:szCs w:val="24"/>
              <w:lang w:val="pl-PL"/>
            </w:rPr>
          </w:pPr>
          <w:r w:rsidRPr="00AB3AA0">
            <w:rPr>
              <w:sz w:val="24"/>
              <w:szCs w:val="24"/>
              <w:lang w:val="pl-PL"/>
            </w:rPr>
            <w:t xml:space="preserve">Usługa realizowana jest na potrzeby części projektu wykonywanej przez FRW jako Partnera nr 3, z uwzględnieniem współpracy transnarodowej z partnerami włoskim </w:t>
          </w:r>
          <w:r w:rsidR="00EA596B">
            <w:rPr>
              <w:sz w:val="24"/>
              <w:szCs w:val="24"/>
              <w:lang w:val="pl-PL"/>
            </w:rPr>
            <w:t xml:space="preserve">                     </w:t>
          </w:r>
          <w:r w:rsidRPr="00AB3AA0">
            <w:rPr>
              <w:sz w:val="24"/>
              <w:szCs w:val="24"/>
              <w:lang w:val="pl-PL"/>
            </w:rPr>
            <w:t xml:space="preserve">i węgierskim w zakresie uzgodnienia metodologii, struktury narzędzi i spójności wyników. </w:t>
          </w:r>
        </w:p>
        <w:p w14:paraId="310EACF7" w14:textId="77777777" w:rsidR="00AB3AA0" w:rsidRPr="00AB3AA0" w:rsidRDefault="00AB3AA0" w:rsidP="00AB3AA0">
          <w:pPr>
            <w:pStyle w:val="CE-StandardText"/>
            <w:rPr>
              <w:sz w:val="24"/>
              <w:szCs w:val="24"/>
              <w:lang w:val="pl-PL"/>
            </w:rPr>
          </w:pPr>
        </w:p>
        <w:p w14:paraId="1B0E6051" w14:textId="77777777" w:rsidR="00AB3AA0" w:rsidRPr="00EA596B" w:rsidRDefault="00AB3AA0" w:rsidP="00AB3AA0">
          <w:pPr>
            <w:pStyle w:val="CE-StandardText"/>
            <w:rPr>
              <w:b/>
              <w:bCs/>
              <w:sz w:val="24"/>
              <w:szCs w:val="24"/>
              <w:lang w:val="pl-PL"/>
            </w:rPr>
          </w:pPr>
          <w:r w:rsidRPr="00EA596B">
            <w:rPr>
              <w:b/>
              <w:bCs/>
              <w:sz w:val="24"/>
              <w:szCs w:val="24"/>
              <w:lang w:val="pl-PL"/>
            </w:rPr>
            <w:t>2. Podział zakresu prac pomiędzy wykonawców</w:t>
          </w:r>
        </w:p>
        <w:p w14:paraId="1191BC13" w14:textId="77777777" w:rsidR="00AB3AA0" w:rsidRPr="00AB3AA0" w:rsidRDefault="00AB3AA0" w:rsidP="00AB3AA0">
          <w:pPr>
            <w:pStyle w:val="CE-StandardText"/>
            <w:rPr>
              <w:sz w:val="24"/>
              <w:szCs w:val="24"/>
              <w:lang w:val="pl-PL"/>
            </w:rPr>
          </w:pPr>
          <w:r w:rsidRPr="00AB3AA0">
            <w:rPr>
              <w:sz w:val="24"/>
              <w:szCs w:val="24"/>
              <w:lang w:val="pl-PL"/>
            </w:rPr>
            <w:t xml:space="preserve">Zamawiający informuje, że analogiczne usługi eksperckie mogą być realizowane także przez wykonawców wyłonionych przez pozostałych partnerów projektu. Wykonawca wybrany przez FRW zobowiązany będzie do współpracy roboczej z tymi podmiotami w zakresie uzgodnienia metodologii, narzędzi i części wspólnej rezultatów, jeżeli będzie to wymagane przez projekt. </w:t>
          </w:r>
        </w:p>
        <w:p w14:paraId="1EE8E4AB" w14:textId="77777777" w:rsidR="00AB3AA0" w:rsidRPr="00AB3AA0" w:rsidRDefault="00AB3AA0" w:rsidP="00AB3AA0">
          <w:pPr>
            <w:pStyle w:val="CE-StandardText"/>
            <w:rPr>
              <w:sz w:val="24"/>
              <w:szCs w:val="24"/>
              <w:lang w:val="pl-PL"/>
            </w:rPr>
          </w:pPr>
        </w:p>
        <w:p w14:paraId="67993DB3" w14:textId="77777777" w:rsidR="00AB3AA0" w:rsidRPr="00EA596B" w:rsidRDefault="00AB3AA0" w:rsidP="00AB3AA0">
          <w:pPr>
            <w:pStyle w:val="CE-StandardText"/>
            <w:rPr>
              <w:b/>
              <w:bCs/>
              <w:sz w:val="24"/>
              <w:szCs w:val="24"/>
              <w:lang w:val="pl-PL"/>
            </w:rPr>
          </w:pPr>
          <w:r w:rsidRPr="00EA596B">
            <w:rPr>
              <w:b/>
              <w:bCs/>
              <w:sz w:val="24"/>
              <w:szCs w:val="24"/>
              <w:lang w:val="pl-PL"/>
            </w:rPr>
            <w:t>3. Zadania wykonawcy po stronie polskiej</w:t>
          </w:r>
        </w:p>
        <w:p w14:paraId="7CE0E419" w14:textId="77777777" w:rsidR="00AB3AA0" w:rsidRPr="00AB3AA0" w:rsidRDefault="00AB3AA0" w:rsidP="00AB3AA0">
          <w:pPr>
            <w:pStyle w:val="CE-StandardText"/>
            <w:rPr>
              <w:sz w:val="24"/>
              <w:szCs w:val="24"/>
              <w:lang w:val="pl-PL"/>
            </w:rPr>
          </w:pPr>
          <w:r w:rsidRPr="00AB3AA0">
            <w:rPr>
              <w:sz w:val="24"/>
              <w:szCs w:val="24"/>
              <w:lang w:val="pl-PL"/>
            </w:rPr>
            <w:t>Wykonawca wyłoniony przez Zamawiającego odpowiada za realizację czynności wskazanych w pkt 1 oraz – w zakresie niezbędnym dla prawidłowej realizacji usługi – udział w działaniach konsultacyjnych i prezentacyjnych projektu, obejmujących w szczególności:</w:t>
          </w:r>
        </w:p>
        <w:p w14:paraId="5A9B9EBF" w14:textId="77777777" w:rsidR="00AB3AA0" w:rsidRPr="00AB3AA0" w:rsidRDefault="00AB3AA0" w:rsidP="00AB3AA0">
          <w:pPr>
            <w:pStyle w:val="CE-StandardText"/>
            <w:rPr>
              <w:sz w:val="24"/>
              <w:szCs w:val="24"/>
              <w:lang w:val="pl-PL"/>
            </w:rPr>
          </w:pPr>
          <w:r w:rsidRPr="00AB3AA0">
            <w:rPr>
              <w:sz w:val="24"/>
              <w:szCs w:val="24"/>
              <w:lang w:val="pl-PL"/>
            </w:rPr>
            <w:t>- udział w roboczych spotkaniach konsultacyjnych online;</w:t>
          </w:r>
        </w:p>
        <w:p w14:paraId="1F25F568" w14:textId="77777777" w:rsidR="00AB3AA0" w:rsidRPr="00AB3AA0" w:rsidRDefault="00AB3AA0" w:rsidP="00AB3AA0">
          <w:pPr>
            <w:pStyle w:val="CE-StandardText"/>
            <w:rPr>
              <w:sz w:val="24"/>
              <w:szCs w:val="24"/>
              <w:lang w:val="pl-PL"/>
            </w:rPr>
          </w:pPr>
          <w:r w:rsidRPr="00AB3AA0">
            <w:rPr>
              <w:sz w:val="24"/>
              <w:szCs w:val="24"/>
              <w:lang w:val="pl-PL"/>
            </w:rPr>
            <w:t>- udział w maksymalnie 1 wizycie studyjnej albo spotkaniu projektowym, jeżeli Zamawiający potwierdzi taką potrzebę z co najmniej 14-dniowym wyprzedzeniem;</w:t>
          </w:r>
        </w:p>
        <w:p w14:paraId="0E445F77" w14:textId="77777777" w:rsidR="00AB3AA0" w:rsidRPr="00AB3AA0" w:rsidRDefault="00AB3AA0" w:rsidP="00AB3AA0">
          <w:pPr>
            <w:pStyle w:val="CE-StandardText"/>
            <w:rPr>
              <w:sz w:val="24"/>
              <w:szCs w:val="24"/>
              <w:lang w:val="pl-PL"/>
            </w:rPr>
          </w:pPr>
          <w:r w:rsidRPr="00AB3AA0">
            <w:rPr>
              <w:sz w:val="24"/>
              <w:szCs w:val="24"/>
              <w:lang w:val="pl-PL"/>
            </w:rPr>
            <w:t>- udział w warsztatach współtworzenia „Co-</w:t>
          </w:r>
          <w:proofErr w:type="spellStart"/>
          <w:r w:rsidRPr="00AB3AA0">
            <w:rPr>
              <w:sz w:val="24"/>
              <w:szCs w:val="24"/>
              <w:lang w:val="pl-PL"/>
            </w:rPr>
            <w:t>creation</w:t>
          </w:r>
          <w:proofErr w:type="spellEnd"/>
          <w:r w:rsidRPr="00AB3AA0">
            <w:rPr>
              <w:sz w:val="24"/>
              <w:szCs w:val="24"/>
              <w:lang w:val="pl-PL"/>
            </w:rPr>
            <w:t xml:space="preserve"> Workshop” w Wałbrzychu- przygotowanie materiałów prezentacyjnych dotyczących wyników opracowania w zakresie dotyczącym części realizowanej przez FRW.</w:t>
          </w:r>
        </w:p>
        <w:p w14:paraId="700F130C" w14:textId="77777777" w:rsidR="00AB3AA0" w:rsidRPr="00AB3AA0" w:rsidRDefault="00AB3AA0" w:rsidP="00AB3AA0">
          <w:pPr>
            <w:pStyle w:val="CE-StandardText"/>
            <w:rPr>
              <w:sz w:val="24"/>
              <w:szCs w:val="24"/>
              <w:lang w:val="pl-PL"/>
            </w:rPr>
          </w:pPr>
          <w:r w:rsidRPr="00AB3AA0">
            <w:rPr>
              <w:sz w:val="24"/>
              <w:szCs w:val="24"/>
              <w:lang w:val="pl-PL"/>
            </w:rPr>
            <w:t>Koszty udziału w tych działaniach powinny zostać uwzględnione w cenie oferty, o ile Zamawiający nie postanowi inaczej w umowie.</w:t>
          </w:r>
        </w:p>
        <w:p w14:paraId="0D5AA3C1" w14:textId="77777777" w:rsidR="00AB3AA0" w:rsidRPr="00AB3AA0" w:rsidRDefault="00AB3AA0" w:rsidP="00AB3AA0">
          <w:pPr>
            <w:pStyle w:val="CE-StandardText"/>
            <w:rPr>
              <w:sz w:val="24"/>
              <w:szCs w:val="24"/>
              <w:lang w:val="pl-PL"/>
            </w:rPr>
          </w:pPr>
        </w:p>
        <w:p w14:paraId="2D039202" w14:textId="7B3ED33B" w:rsidR="00AB3AA0" w:rsidRPr="00EA596B" w:rsidRDefault="00AB3AA0" w:rsidP="00AB3AA0">
          <w:pPr>
            <w:pStyle w:val="CE-StandardText"/>
            <w:rPr>
              <w:b/>
              <w:bCs/>
              <w:sz w:val="24"/>
              <w:szCs w:val="24"/>
              <w:lang w:val="pl-PL"/>
            </w:rPr>
          </w:pPr>
          <w:r w:rsidRPr="00EA596B">
            <w:rPr>
              <w:b/>
              <w:bCs/>
              <w:sz w:val="24"/>
              <w:szCs w:val="24"/>
              <w:lang w:val="pl-PL"/>
            </w:rPr>
            <w:t>4. Rezultaty usługi przekazywane są w formie:</w:t>
          </w:r>
        </w:p>
        <w:p w14:paraId="7D0522A0" w14:textId="77777777" w:rsidR="00AB3AA0" w:rsidRPr="00AB3AA0" w:rsidRDefault="00AB3AA0" w:rsidP="00AB3AA0">
          <w:pPr>
            <w:pStyle w:val="CE-StandardText"/>
            <w:rPr>
              <w:sz w:val="24"/>
              <w:szCs w:val="24"/>
              <w:lang w:val="pl-PL"/>
            </w:rPr>
          </w:pPr>
          <w:r w:rsidRPr="00AB3AA0">
            <w:rPr>
              <w:sz w:val="24"/>
              <w:szCs w:val="24"/>
              <w:lang w:val="pl-PL"/>
            </w:rPr>
            <w:t>•</w:t>
          </w:r>
          <w:r w:rsidRPr="00AB3AA0">
            <w:rPr>
              <w:sz w:val="24"/>
              <w:szCs w:val="24"/>
              <w:lang w:val="pl-PL"/>
            </w:rPr>
            <w:tab/>
            <w:t>elektronicznej (plik edytowalny oraz PDF),</w:t>
          </w:r>
        </w:p>
        <w:p w14:paraId="490E5467" w14:textId="77777777" w:rsidR="00AB3AA0" w:rsidRPr="00AB3AA0" w:rsidRDefault="00AB3AA0" w:rsidP="00AB3AA0">
          <w:pPr>
            <w:pStyle w:val="CE-StandardText"/>
            <w:rPr>
              <w:sz w:val="24"/>
              <w:szCs w:val="24"/>
              <w:lang w:val="pl-PL"/>
            </w:rPr>
          </w:pPr>
          <w:r w:rsidRPr="00AB3AA0">
            <w:rPr>
              <w:sz w:val="24"/>
              <w:szCs w:val="24"/>
              <w:lang w:val="pl-PL"/>
            </w:rPr>
            <w:t>•</w:t>
          </w:r>
          <w:r w:rsidRPr="00AB3AA0">
            <w:rPr>
              <w:sz w:val="24"/>
              <w:szCs w:val="24"/>
              <w:lang w:val="pl-PL"/>
            </w:rPr>
            <w:tab/>
            <w:t>dwujęzycznego opracowania plików elektronicznych w wymaganym zakresie, tj. w języku polskim i angielskim.</w:t>
          </w:r>
        </w:p>
        <w:p w14:paraId="45C8CC0F" w14:textId="77777777" w:rsidR="00AB3AA0" w:rsidRPr="00AB3AA0" w:rsidRDefault="00AB3AA0" w:rsidP="00AB3AA0">
          <w:pPr>
            <w:pStyle w:val="CE-StandardText"/>
            <w:rPr>
              <w:sz w:val="24"/>
              <w:szCs w:val="24"/>
              <w:lang w:val="pl-PL"/>
            </w:rPr>
          </w:pPr>
        </w:p>
        <w:p w14:paraId="434930B8" w14:textId="77777777" w:rsidR="00AB3AA0" w:rsidRPr="00EA596B" w:rsidRDefault="00AB3AA0" w:rsidP="00AB3AA0">
          <w:pPr>
            <w:pStyle w:val="CE-StandardText"/>
            <w:rPr>
              <w:b/>
              <w:bCs/>
              <w:sz w:val="24"/>
              <w:szCs w:val="24"/>
              <w:lang w:val="pl-PL"/>
            </w:rPr>
          </w:pPr>
          <w:r w:rsidRPr="00EA596B">
            <w:rPr>
              <w:b/>
              <w:bCs/>
              <w:sz w:val="24"/>
              <w:szCs w:val="24"/>
              <w:lang w:val="pl-PL"/>
            </w:rPr>
            <w:lastRenderedPageBreak/>
            <w:t>Wykonawca przygotowuje dokumenty i materiały dotyczące zakresu zadań realizowanych na rzecz FRW oraz wspiera uzgodnienie metodologiczne i redakcyjne elementów wspólnych projektu, jeżeli będzie to wymagane przez Zamawiającego.</w:t>
          </w:r>
        </w:p>
        <w:p w14:paraId="69DED171" w14:textId="77777777" w:rsidR="00AB3AA0" w:rsidRPr="00AB3AA0" w:rsidRDefault="00AB3AA0" w:rsidP="00AB3AA0">
          <w:pPr>
            <w:pStyle w:val="CE-StandardText"/>
            <w:rPr>
              <w:sz w:val="24"/>
              <w:szCs w:val="24"/>
              <w:lang w:val="pl-PL"/>
            </w:rPr>
          </w:pPr>
        </w:p>
        <w:p w14:paraId="2415CAA6" w14:textId="77777777" w:rsidR="00AB3AA0" w:rsidRPr="00EA596B" w:rsidRDefault="00AB3AA0" w:rsidP="00AB3AA0">
          <w:pPr>
            <w:pStyle w:val="CE-StandardText"/>
            <w:rPr>
              <w:b/>
              <w:bCs/>
              <w:sz w:val="24"/>
              <w:szCs w:val="24"/>
              <w:lang w:val="pl-PL"/>
            </w:rPr>
          </w:pPr>
          <w:r w:rsidRPr="00EA596B">
            <w:rPr>
              <w:b/>
              <w:bCs/>
              <w:sz w:val="24"/>
              <w:szCs w:val="24"/>
              <w:lang w:val="pl-PL"/>
            </w:rPr>
            <w:t>5. Objętość opracowania</w:t>
          </w:r>
        </w:p>
        <w:p w14:paraId="730BF9AD" w14:textId="154C5B57" w:rsidR="00AB3AA0" w:rsidRPr="00AB3AA0" w:rsidRDefault="00AB3AA0" w:rsidP="00AB3AA0">
          <w:pPr>
            <w:pStyle w:val="CE-StandardText"/>
            <w:rPr>
              <w:sz w:val="24"/>
              <w:szCs w:val="24"/>
              <w:lang w:val="pl-PL"/>
            </w:rPr>
          </w:pPr>
          <w:r w:rsidRPr="00AB3AA0">
            <w:rPr>
              <w:sz w:val="24"/>
              <w:szCs w:val="24"/>
              <w:lang w:val="pl-PL"/>
            </w:rPr>
            <w:t>Zamawiający określa minimalną objętość raportów i opracowań objętych przedmiotem zamówienia w następujący sposób:</w:t>
          </w:r>
        </w:p>
        <w:p w14:paraId="2D76449B" w14:textId="77777777" w:rsidR="00AB3AA0" w:rsidRPr="00AB3AA0" w:rsidRDefault="00AB3AA0" w:rsidP="00AB3AA0">
          <w:pPr>
            <w:pStyle w:val="CE-StandardText"/>
            <w:rPr>
              <w:sz w:val="24"/>
              <w:szCs w:val="24"/>
              <w:lang w:val="pl-PL"/>
            </w:rPr>
          </w:pPr>
          <w:r w:rsidRPr="00AB3AA0">
            <w:rPr>
              <w:sz w:val="24"/>
              <w:szCs w:val="24"/>
              <w:lang w:val="pl-PL"/>
            </w:rPr>
            <w:t>– raport wstępny (</w:t>
          </w:r>
          <w:proofErr w:type="spellStart"/>
          <w:r w:rsidRPr="00AB3AA0">
            <w:rPr>
              <w:sz w:val="24"/>
              <w:szCs w:val="24"/>
              <w:lang w:val="pl-PL"/>
            </w:rPr>
            <w:t>Initial</w:t>
          </w:r>
          <w:proofErr w:type="spellEnd"/>
          <w:r w:rsidRPr="00AB3AA0">
            <w:rPr>
              <w:sz w:val="24"/>
              <w:szCs w:val="24"/>
              <w:lang w:val="pl-PL"/>
            </w:rPr>
            <w:t xml:space="preserve"> Report – D.1.1.2) – minimum 10 000 znaków ze spacjami;</w:t>
          </w:r>
        </w:p>
        <w:p w14:paraId="2D32B15F" w14:textId="77777777" w:rsidR="00AB3AA0" w:rsidRPr="00AB3AA0" w:rsidRDefault="00AB3AA0" w:rsidP="00AB3AA0">
          <w:pPr>
            <w:pStyle w:val="CE-StandardText"/>
            <w:rPr>
              <w:sz w:val="24"/>
              <w:szCs w:val="24"/>
              <w:lang w:val="pl-PL"/>
            </w:rPr>
          </w:pPr>
          <w:r w:rsidRPr="00AB3AA0">
            <w:rPr>
              <w:sz w:val="24"/>
              <w:szCs w:val="24"/>
              <w:lang w:val="pl-PL"/>
            </w:rPr>
            <w:t>– raport końcowy dotyczący potrzeb kompetencyjnych MŚP (</w:t>
          </w:r>
          <w:proofErr w:type="spellStart"/>
          <w:r w:rsidRPr="00AB3AA0">
            <w:rPr>
              <w:sz w:val="24"/>
              <w:szCs w:val="24"/>
              <w:lang w:val="pl-PL"/>
            </w:rPr>
            <w:t>Final</w:t>
          </w:r>
          <w:proofErr w:type="spellEnd"/>
          <w:r w:rsidRPr="00AB3AA0">
            <w:rPr>
              <w:sz w:val="24"/>
              <w:szCs w:val="24"/>
              <w:lang w:val="pl-PL"/>
            </w:rPr>
            <w:t xml:space="preserve"> Report – D.1.2.2) – minimum 40 000 znaków ze spacjami;</w:t>
          </w:r>
        </w:p>
        <w:p w14:paraId="0CCB52CC" w14:textId="77777777" w:rsidR="00AB3AA0" w:rsidRPr="00AB3AA0" w:rsidRDefault="00AB3AA0" w:rsidP="00AB3AA0">
          <w:pPr>
            <w:pStyle w:val="CE-StandardText"/>
            <w:rPr>
              <w:sz w:val="24"/>
              <w:szCs w:val="24"/>
              <w:lang w:val="pl-PL"/>
            </w:rPr>
          </w:pPr>
          <w:r w:rsidRPr="00AB3AA0">
            <w:rPr>
              <w:sz w:val="24"/>
              <w:szCs w:val="24"/>
              <w:lang w:val="pl-PL"/>
            </w:rPr>
            <w:t>– raport kompleksowy dotyczący programów nauczania (Comprehensive Report – D.1.3.2) – minimum 40 000 znaków ze spacjami;</w:t>
          </w:r>
        </w:p>
        <w:p w14:paraId="6F3401F2" w14:textId="1A50395D" w:rsidR="00AB3AA0" w:rsidRPr="00AB3AA0" w:rsidRDefault="00AB3AA0" w:rsidP="00AB3AA0">
          <w:pPr>
            <w:pStyle w:val="CE-StandardText"/>
            <w:rPr>
              <w:sz w:val="24"/>
              <w:szCs w:val="24"/>
              <w:lang w:val="pl-PL"/>
            </w:rPr>
          </w:pPr>
          <w:r w:rsidRPr="00AB3AA0">
            <w:rPr>
              <w:sz w:val="24"/>
              <w:szCs w:val="24"/>
              <w:lang w:val="pl-PL"/>
            </w:rPr>
            <w:t xml:space="preserve">– pozostałe opracowania i dokumenty przygotowywane w ramach wsparcia realizacji zamówienia, jeżeli mają formę raportową lub analityczną – minimum 40 000 znaków </w:t>
          </w:r>
          <w:r w:rsidR="00EA596B">
            <w:rPr>
              <w:sz w:val="24"/>
              <w:szCs w:val="24"/>
              <w:lang w:val="pl-PL"/>
            </w:rPr>
            <w:t xml:space="preserve">              </w:t>
          </w:r>
          <w:r w:rsidRPr="00AB3AA0">
            <w:rPr>
              <w:sz w:val="24"/>
              <w:szCs w:val="24"/>
              <w:lang w:val="pl-PL"/>
            </w:rPr>
            <w:t>ze spacjami każdy.</w:t>
          </w:r>
        </w:p>
        <w:p w14:paraId="393B96B4" w14:textId="77777777" w:rsidR="00AB3AA0" w:rsidRPr="00AB3AA0" w:rsidRDefault="00AB3AA0" w:rsidP="00AB3AA0">
          <w:pPr>
            <w:pStyle w:val="CE-StandardText"/>
            <w:rPr>
              <w:sz w:val="24"/>
              <w:szCs w:val="24"/>
              <w:lang w:val="pl-PL"/>
            </w:rPr>
          </w:pPr>
          <w:r w:rsidRPr="00AB3AA0">
            <w:rPr>
              <w:sz w:val="24"/>
              <w:szCs w:val="24"/>
              <w:lang w:val="pl-PL"/>
            </w:rPr>
            <w:t xml:space="preserve">Wskazana objętość ma charakter minimalny. Wykonawca zobowiązany jest przygotować materiały kompletne, metodologicznie spójne i adekwatne do zakresu usługi i </w:t>
          </w:r>
          <w:proofErr w:type="spellStart"/>
          <w:r w:rsidRPr="00AB3AA0">
            <w:rPr>
              <w:sz w:val="24"/>
              <w:szCs w:val="24"/>
              <w:lang w:val="pl-PL"/>
            </w:rPr>
            <w:t>deliverables</w:t>
          </w:r>
          <w:proofErr w:type="spellEnd"/>
          <w:r w:rsidRPr="00AB3AA0">
            <w:rPr>
              <w:sz w:val="24"/>
              <w:szCs w:val="24"/>
              <w:lang w:val="pl-PL"/>
            </w:rPr>
            <w:t xml:space="preserve"> oraz wymagań projektu.</w:t>
          </w:r>
        </w:p>
        <w:p w14:paraId="3E113F8C" w14:textId="77777777" w:rsidR="00AB3AA0" w:rsidRPr="00EA596B" w:rsidRDefault="00AB3AA0" w:rsidP="00AB3AA0">
          <w:pPr>
            <w:pStyle w:val="CE-StandardText"/>
            <w:rPr>
              <w:b/>
              <w:bCs/>
              <w:sz w:val="24"/>
              <w:szCs w:val="24"/>
              <w:lang w:val="pl-PL"/>
            </w:rPr>
          </w:pPr>
          <w:r w:rsidRPr="00EA596B">
            <w:rPr>
              <w:b/>
              <w:bCs/>
              <w:sz w:val="24"/>
              <w:szCs w:val="24"/>
              <w:lang w:val="pl-PL"/>
            </w:rPr>
            <w:t>6. Współpraca wykonawców</w:t>
          </w:r>
        </w:p>
        <w:p w14:paraId="36BFB4A1" w14:textId="77777777" w:rsidR="00AB3AA0" w:rsidRPr="00AB3AA0" w:rsidRDefault="00AB3AA0" w:rsidP="00AB3AA0">
          <w:pPr>
            <w:pStyle w:val="CE-StandardText"/>
            <w:rPr>
              <w:sz w:val="24"/>
              <w:szCs w:val="24"/>
              <w:lang w:val="pl-PL"/>
            </w:rPr>
          </w:pPr>
          <w:r w:rsidRPr="00AB3AA0">
            <w:rPr>
              <w:sz w:val="24"/>
              <w:szCs w:val="24"/>
              <w:lang w:val="pl-PL"/>
            </w:rPr>
            <w:t>Wykonawca po stronie polskiej zobowiązany będzie do bieżącej współpracy z:</w:t>
          </w:r>
        </w:p>
        <w:p w14:paraId="73814500" w14:textId="77777777" w:rsidR="00AB3AA0" w:rsidRPr="00AB3AA0" w:rsidRDefault="00AB3AA0" w:rsidP="00AB3AA0">
          <w:pPr>
            <w:pStyle w:val="CE-StandardText"/>
            <w:rPr>
              <w:sz w:val="24"/>
              <w:szCs w:val="24"/>
              <w:lang w:val="pl-PL"/>
            </w:rPr>
          </w:pPr>
          <w:r w:rsidRPr="00AB3AA0">
            <w:rPr>
              <w:sz w:val="24"/>
              <w:szCs w:val="24"/>
              <w:lang w:val="pl-PL"/>
            </w:rPr>
            <w:t>•</w:t>
          </w:r>
          <w:r w:rsidRPr="00AB3AA0">
            <w:rPr>
              <w:sz w:val="24"/>
              <w:szCs w:val="24"/>
              <w:lang w:val="pl-PL"/>
            </w:rPr>
            <w:tab/>
            <w:t xml:space="preserve">Zamawiającym – Funduszem Regionu Wałbrzyskiego, </w:t>
          </w:r>
        </w:p>
        <w:p w14:paraId="4140F9E6" w14:textId="77777777" w:rsidR="00AB3AA0" w:rsidRPr="00AB3AA0" w:rsidRDefault="00AB3AA0" w:rsidP="00AB3AA0">
          <w:pPr>
            <w:pStyle w:val="CE-StandardText"/>
            <w:rPr>
              <w:sz w:val="24"/>
              <w:szCs w:val="24"/>
              <w:lang w:val="pl-PL"/>
            </w:rPr>
          </w:pPr>
          <w:r w:rsidRPr="00AB3AA0">
            <w:rPr>
              <w:sz w:val="24"/>
              <w:szCs w:val="24"/>
              <w:lang w:val="pl-PL"/>
            </w:rPr>
            <w:t>•</w:t>
          </w:r>
          <w:r w:rsidRPr="00AB3AA0">
            <w:rPr>
              <w:sz w:val="24"/>
              <w:szCs w:val="24"/>
              <w:lang w:val="pl-PL"/>
            </w:rPr>
            <w:tab/>
            <w:t>wykonawcami realizującym zadanie po stronie włoskiej i węgierskiej</w:t>
          </w:r>
        </w:p>
        <w:p w14:paraId="74BFD1C8" w14:textId="77777777" w:rsidR="00AB3AA0" w:rsidRPr="00EA596B" w:rsidRDefault="00AB3AA0" w:rsidP="00AB3AA0">
          <w:pPr>
            <w:pStyle w:val="CE-StandardText"/>
            <w:rPr>
              <w:b/>
              <w:bCs/>
              <w:sz w:val="24"/>
              <w:szCs w:val="24"/>
              <w:lang w:val="pl-PL"/>
            </w:rPr>
          </w:pPr>
          <w:r w:rsidRPr="00EA596B">
            <w:rPr>
              <w:b/>
              <w:bCs/>
              <w:sz w:val="24"/>
              <w:szCs w:val="24"/>
              <w:lang w:val="pl-PL"/>
            </w:rPr>
            <w:t>Współpraca obejmuje w szczególności:</w:t>
          </w:r>
        </w:p>
        <w:p w14:paraId="7DDFCEB4" w14:textId="77777777" w:rsidR="00AB3AA0" w:rsidRPr="00AB3AA0" w:rsidRDefault="00AB3AA0" w:rsidP="00AB3AA0">
          <w:pPr>
            <w:pStyle w:val="CE-StandardText"/>
            <w:rPr>
              <w:sz w:val="24"/>
              <w:szCs w:val="24"/>
              <w:lang w:val="pl-PL"/>
            </w:rPr>
          </w:pPr>
          <w:r w:rsidRPr="00AB3AA0">
            <w:rPr>
              <w:sz w:val="24"/>
              <w:szCs w:val="24"/>
              <w:lang w:val="pl-PL"/>
            </w:rPr>
            <w:t>•</w:t>
          </w:r>
          <w:r w:rsidRPr="00AB3AA0">
            <w:rPr>
              <w:sz w:val="24"/>
              <w:szCs w:val="24"/>
              <w:lang w:val="pl-PL"/>
            </w:rPr>
            <w:tab/>
            <w:t>wymianę danych i informacji niezbędnych do opracowania dokumentu,</w:t>
          </w:r>
        </w:p>
        <w:p w14:paraId="0E09C2B5" w14:textId="77777777" w:rsidR="00AB3AA0" w:rsidRPr="00AB3AA0" w:rsidRDefault="00AB3AA0" w:rsidP="00AB3AA0">
          <w:pPr>
            <w:pStyle w:val="CE-StandardText"/>
            <w:rPr>
              <w:sz w:val="24"/>
              <w:szCs w:val="24"/>
              <w:lang w:val="pl-PL"/>
            </w:rPr>
          </w:pPr>
          <w:r w:rsidRPr="00AB3AA0">
            <w:rPr>
              <w:sz w:val="24"/>
              <w:szCs w:val="24"/>
              <w:lang w:val="pl-PL"/>
            </w:rPr>
            <w:t>•</w:t>
          </w:r>
          <w:r w:rsidRPr="00AB3AA0">
            <w:rPr>
              <w:sz w:val="24"/>
              <w:szCs w:val="24"/>
              <w:lang w:val="pl-PL"/>
            </w:rPr>
            <w:tab/>
            <w:t>uzgodnienia dotyczące struktury i treści dokumentu,</w:t>
          </w:r>
        </w:p>
        <w:p w14:paraId="277F6236" w14:textId="77777777" w:rsidR="00AB3AA0" w:rsidRPr="00AB3AA0" w:rsidRDefault="00AB3AA0" w:rsidP="00AB3AA0">
          <w:pPr>
            <w:pStyle w:val="CE-StandardText"/>
            <w:rPr>
              <w:sz w:val="24"/>
              <w:szCs w:val="24"/>
              <w:lang w:val="pl-PL"/>
            </w:rPr>
          </w:pPr>
          <w:r w:rsidRPr="00AB3AA0">
            <w:rPr>
              <w:sz w:val="24"/>
              <w:szCs w:val="24"/>
              <w:lang w:val="pl-PL"/>
            </w:rPr>
            <w:t>•</w:t>
          </w:r>
          <w:r w:rsidRPr="00AB3AA0">
            <w:rPr>
              <w:sz w:val="24"/>
              <w:szCs w:val="24"/>
              <w:lang w:val="pl-PL"/>
            </w:rPr>
            <w:tab/>
            <w:t>wspólne opracowanie części transnarodowej</w:t>
          </w:r>
        </w:p>
        <w:p w14:paraId="5CE77DE5" w14:textId="77777777" w:rsidR="00AB3AA0" w:rsidRPr="00EA596B" w:rsidRDefault="00AB3AA0" w:rsidP="00AB3AA0">
          <w:pPr>
            <w:pStyle w:val="CE-StandardText"/>
            <w:rPr>
              <w:b/>
              <w:bCs/>
              <w:sz w:val="24"/>
              <w:szCs w:val="24"/>
              <w:lang w:val="pl-PL"/>
            </w:rPr>
          </w:pPr>
          <w:r w:rsidRPr="00EA596B">
            <w:rPr>
              <w:b/>
              <w:bCs/>
              <w:sz w:val="24"/>
              <w:szCs w:val="24"/>
              <w:lang w:val="pl-PL"/>
            </w:rPr>
            <w:t>7.  Termin realizacji zamówienia</w:t>
          </w:r>
        </w:p>
        <w:p w14:paraId="37D59096" w14:textId="6078703E" w:rsidR="00AB3AA0" w:rsidRPr="00EA596B" w:rsidRDefault="00AB3AA0" w:rsidP="00AB3AA0">
          <w:pPr>
            <w:pStyle w:val="CE-StandardText"/>
            <w:rPr>
              <w:b/>
              <w:bCs/>
              <w:sz w:val="24"/>
              <w:szCs w:val="24"/>
              <w:lang w:val="pl-PL"/>
            </w:rPr>
          </w:pPr>
          <w:r w:rsidRPr="00EA596B">
            <w:rPr>
              <w:b/>
              <w:bCs/>
              <w:sz w:val="24"/>
              <w:szCs w:val="24"/>
              <w:lang w:val="pl-PL"/>
            </w:rPr>
            <w:t>Usługę należy zrealizować w okresie od 11 maja  2026 r. do 30.06. 2027 r. i będzie podzielona na etapy, które wymagają uzgodnienia i przygotowania przez Wykonawcę wspólnie z Zamawiającym w terminie do 21 dni od dnia 11 maja 2026 r. wstępnego harmonogramu prac.</w:t>
          </w:r>
        </w:p>
        <w:p w14:paraId="17188E88" w14:textId="50526995" w:rsidR="00AB3AA0" w:rsidRPr="00EA596B" w:rsidRDefault="00AB3AA0" w:rsidP="00AB3AA0">
          <w:pPr>
            <w:pStyle w:val="CE-StandardText"/>
            <w:rPr>
              <w:b/>
              <w:bCs/>
              <w:sz w:val="24"/>
              <w:szCs w:val="24"/>
              <w:lang w:val="pl-PL"/>
            </w:rPr>
          </w:pPr>
          <w:r w:rsidRPr="00AB3AA0">
            <w:rPr>
              <w:sz w:val="24"/>
              <w:szCs w:val="24"/>
              <w:lang w:val="pl-PL"/>
            </w:rPr>
            <w:t xml:space="preserve">Usługa będzie realizowana na podstawie pisemnej umowy cywilnoprawnej zawartej </w:t>
          </w:r>
          <w:r w:rsidR="00EA596B">
            <w:rPr>
              <w:sz w:val="24"/>
              <w:szCs w:val="24"/>
              <w:lang w:val="pl-PL"/>
            </w:rPr>
            <w:t xml:space="preserve">                   </w:t>
          </w:r>
          <w:r w:rsidRPr="00AB3AA0">
            <w:rPr>
              <w:sz w:val="24"/>
              <w:szCs w:val="24"/>
              <w:lang w:val="pl-PL"/>
            </w:rPr>
            <w:t xml:space="preserve">z wykonawcą wyłonionym w niniejszym postępowaniu </w:t>
          </w:r>
          <w:r w:rsidRPr="00EA596B">
            <w:rPr>
              <w:b/>
              <w:bCs/>
              <w:sz w:val="24"/>
              <w:szCs w:val="24"/>
              <w:lang w:val="pl-PL"/>
            </w:rPr>
            <w:t>(podpisanie umowy planowane jest na 11 maja  2026 r. z zastrzeżeniem, że termin może ulec przesunięciu w przypadku przedłużenia postępowania).</w:t>
          </w:r>
        </w:p>
        <w:p w14:paraId="2420A830" w14:textId="77777777" w:rsidR="00AB3AA0" w:rsidRPr="00EA596B" w:rsidRDefault="00AB3AA0" w:rsidP="00AB3AA0">
          <w:pPr>
            <w:pStyle w:val="CE-StandardText"/>
            <w:rPr>
              <w:b/>
              <w:bCs/>
              <w:sz w:val="24"/>
              <w:szCs w:val="24"/>
              <w:lang w:val="pl-PL"/>
            </w:rPr>
          </w:pPr>
          <w:r w:rsidRPr="00EA596B">
            <w:rPr>
              <w:b/>
              <w:bCs/>
              <w:sz w:val="24"/>
              <w:szCs w:val="24"/>
              <w:lang w:val="pl-PL"/>
            </w:rPr>
            <w:lastRenderedPageBreak/>
            <w:t>II. Oferty częściowe i wariantowe</w:t>
          </w:r>
        </w:p>
        <w:p w14:paraId="13E0F66F" w14:textId="77777777" w:rsidR="00AB3AA0" w:rsidRPr="00AB3AA0" w:rsidRDefault="00AB3AA0" w:rsidP="00AB3AA0">
          <w:pPr>
            <w:pStyle w:val="CE-StandardText"/>
            <w:rPr>
              <w:sz w:val="24"/>
              <w:szCs w:val="24"/>
              <w:lang w:val="pl-PL"/>
            </w:rPr>
          </w:pPr>
          <w:r w:rsidRPr="00AB3AA0">
            <w:rPr>
              <w:sz w:val="24"/>
              <w:szCs w:val="24"/>
              <w:lang w:val="pl-PL"/>
            </w:rPr>
            <w:t>Zamawiający nie dopuszcza składania ofert częściowych.</w:t>
          </w:r>
        </w:p>
        <w:p w14:paraId="385AAE42" w14:textId="77777777" w:rsidR="00AB3AA0" w:rsidRPr="00AB3AA0" w:rsidRDefault="00AB3AA0" w:rsidP="00AB3AA0">
          <w:pPr>
            <w:pStyle w:val="CE-StandardText"/>
            <w:rPr>
              <w:sz w:val="24"/>
              <w:szCs w:val="24"/>
              <w:lang w:val="pl-PL"/>
            </w:rPr>
          </w:pPr>
          <w:r w:rsidRPr="00AB3AA0">
            <w:rPr>
              <w:sz w:val="24"/>
              <w:szCs w:val="24"/>
              <w:lang w:val="pl-PL"/>
            </w:rPr>
            <w:t>Zamawiający nie dopuszcza składania ofert wariantowych.</w:t>
          </w:r>
        </w:p>
        <w:p w14:paraId="09DBDAB8" w14:textId="77777777" w:rsidR="00AB3AA0" w:rsidRPr="00EA596B" w:rsidRDefault="00AB3AA0" w:rsidP="00AB3AA0">
          <w:pPr>
            <w:pStyle w:val="CE-StandardText"/>
            <w:rPr>
              <w:b/>
              <w:bCs/>
              <w:sz w:val="24"/>
              <w:szCs w:val="24"/>
              <w:lang w:val="pl-PL"/>
            </w:rPr>
          </w:pPr>
          <w:r w:rsidRPr="00EA596B">
            <w:rPr>
              <w:b/>
              <w:bCs/>
              <w:sz w:val="24"/>
              <w:szCs w:val="24"/>
              <w:lang w:val="pl-PL"/>
            </w:rPr>
            <w:t>III. Warunki udziału w postępowaniu</w:t>
          </w:r>
        </w:p>
        <w:p w14:paraId="4A2492B4" w14:textId="77777777" w:rsidR="00EA596B" w:rsidRPr="002501BE" w:rsidRDefault="00AB3AA0" w:rsidP="00AB3AA0">
          <w:pPr>
            <w:pStyle w:val="CE-StandardText"/>
            <w:rPr>
              <w:sz w:val="24"/>
              <w:szCs w:val="24"/>
              <w:lang w:val="pl-PL"/>
            </w:rPr>
          </w:pPr>
          <w:r w:rsidRPr="002501BE">
            <w:rPr>
              <w:sz w:val="24"/>
              <w:szCs w:val="24"/>
              <w:lang w:val="pl-PL"/>
            </w:rPr>
            <w:t>1.</w:t>
          </w:r>
          <w:r w:rsidRPr="002501BE">
            <w:rPr>
              <w:sz w:val="24"/>
              <w:szCs w:val="24"/>
              <w:lang w:val="pl-PL"/>
            </w:rPr>
            <w:tab/>
            <w:t xml:space="preserve"> O realizację zamówienia mogą ubiegać się podmioty, które posiadają lub dysponują potencjałem osobowym i doświadczeniem realizacji usług o podobnym zakresie. </w:t>
          </w:r>
        </w:p>
        <w:p w14:paraId="526275EC" w14:textId="0E9D7881" w:rsidR="00AB3AA0" w:rsidRPr="00AB3AA0" w:rsidRDefault="00AB3AA0" w:rsidP="00AB3AA0">
          <w:pPr>
            <w:pStyle w:val="CE-StandardText"/>
            <w:rPr>
              <w:sz w:val="24"/>
              <w:szCs w:val="24"/>
              <w:lang w:val="pl-PL"/>
            </w:rPr>
          </w:pPr>
          <w:r w:rsidRPr="00AB3AA0">
            <w:rPr>
              <w:sz w:val="24"/>
              <w:szCs w:val="24"/>
              <w:lang w:val="pl-PL"/>
            </w:rPr>
            <w:t xml:space="preserve">Dla potwierdzenia powyższego warunku Zamawiający wymaga, aby Wykonawca wykazał wykonanie, w okresie od 1 stycznia 2023 r. do upływu terminu składania ofert, co najmniej dwóch </w:t>
          </w:r>
          <w:r w:rsidRPr="00EA596B">
            <w:rPr>
              <w:b/>
              <w:bCs/>
              <w:sz w:val="24"/>
              <w:szCs w:val="24"/>
              <w:lang w:val="pl-PL"/>
            </w:rPr>
            <w:t>usług odpowiadających przedmiotowi zamówienia,  tj. usług w zakresie wykonania usługi eksperckiej obejmującej co najmniej opracowanie metodologii badania, przygotowanie narzędzi badawczych oraz wsparcie w opracowaniu raportu lub raportów badawczych;</w:t>
          </w:r>
          <w:r w:rsidRPr="00AB3AA0">
            <w:rPr>
              <w:sz w:val="24"/>
              <w:szCs w:val="24"/>
              <w:lang w:val="pl-PL"/>
            </w:rPr>
            <w:t xml:space="preserve"> dodatkowo mile widziane będzie doświadczenie w projektach ponadlokalnych, międzyinstytucjonalnych lub międzynarodowych.</w:t>
          </w:r>
        </w:p>
        <w:p w14:paraId="2652B79A" w14:textId="0319B9B1" w:rsidR="00AB3AA0" w:rsidRPr="00EA596B" w:rsidRDefault="00AB3AA0" w:rsidP="00AB3AA0">
          <w:pPr>
            <w:pStyle w:val="CE-StandardText"/>
            <w:rPr>
              <w:b/>
              <w:bCs/>
              <w:sz w:val="24"/>
              <w:szCs w:val="24"/>
              <w:lang w:val="pl-PL"/>
            </w:rPr>
          </w:pPr>
          <w:r w:rsidRPr="00EA596B">
            <w:rPr>
              <w:b/>
              <w:bCs/>
              <w:sz w:val="24"/>
              <w:szCs w:val="24"/>
              <w:lang w:val="pl-PL"/>
            </w:rPr>
            <w:t xml:space="preserve">W związku z powyższym do oferty należy dołączyć wykaz zrealizowanych usług - zgodnie ze wzorem stanowiącym załącznik nr 2 do Ogłoszenia o zamówieniu </w:t>
          </w:r>
          <w:r w:rsidR="00EA596B">
            <w:rPr>
              <w:b/>
              <w:bCs/>
              <w:sz w:val="24"/>
              <w:szCs w:val="24"/>
              <w:lang w:val="pl-PL"/>
            </w:rPr>
            <w:t xml:space="preserve">                             </w:t>
          </w:r>
          <w:r w:rsidRPr="00EA596B">
            <w:rPr>
              <w:b/>
              <w:bCs/>
              <w:sz w:val="24"/>
              <w:szCs w:val="24"/>
              <w:lang w:val="pl-PL"/>
            </w:rPr>
            <w:t>w postępowaniu nr 1/INN/04/2026.</w:t>
          </w:r>
        </w:p>
        <w:p w14:paraId="4E5A52C1" w14:textId="77777777" w:rsidR="00AB3AA0" w:rsidRPr="00EA596B" w:rsidRDefault="00AB3AA0" w:rsidP="00AB3AA0">
          <w:pPr>
            <w:pStyle w:val="CE-StandardText"/>
            <w:rPr>
              <w:b/>
              <w:bCs/>
              <w:sz w:val="24"/>
              <w:szCs w:val="24"/>
              <w:lang w:val="pl-PL"/>
            </w:rPr>
          </w:pPr>
          <w:r w:rsidRPr="00EA596B">
            <w:rPr>
              <w:b/>
              <w:bCs/>
              <w:sz w:val="24"/>
              <w:szCs w:val="24"/>
              <w:lang w:val="pl-PL"/>
            </w:rPr>
            <w:t>Dla potwierdzenia spełnienia powyższego warunku do oferty należy załączyć referencje wystawione przez obsługiwane podmioty lub inny dokument potwierdzający realizację usługi.</w:t>
          </w:r>
        </w:p>
        <w:p w14:paraId="7A259EB6" w14:textId="77777777" w:rsidR="00AB3AA0" w:rsidRPr="002501BE" w:rsidRDefault="00AB3AA0" w:rsidP="00AB3AA0">
          <w:pPr>
            <w:pStyle w:val="CE-StandardText"/>
            <w:rPr>
              <w:sz w:val="24"/>
              <w:szCs w:val="24"/>
              <w:lang w:val="pl-PL"/>
            </w:rPr>
          </w:pPr>
          <w:r w:rsidRPr="002501BE">
            <w:rPr>
              <w:sz w:val="24"/>
              <w:szCs w:val="24"/>
              <w:lang w:val="pl-PL"/>
            </w:rPr>
            <w:t>2.</w:t>
          </w:r>
          <w:r w:rsidRPr="002501BE">
            <w:rPr>
              <w:sz w:val="24"/>
              <w:szCs w:val="24"/>
              <w:lang w:val="pl-PL"/>
            </w:rPr>
            <w:tab/>
            <w:t xml:space="preserve"> Zamawiający wymaga, aby w zespole osób realizujących zamówienie Wykonawca dysponował minimum 2 osobami posiadającymi:</w:t>
          </w:r>
        </w:p>
        <w:p w14:paraId="10469BD7" w14:textId="77777777" w:rsidR="00AB3AA0" w:rsidRPr="00AB3AA0" w:rsidRDefault="00AB3AA0" w:rsidP="00AB3AA0">
          <w:pPr>
            <w:pStyle w:val="CE-StandardText"/>
            <w:rPr>
              <w:sz w:val="24"/>
              <w:szCs w:val="24"/>
              <w:lang w:val="pl-PL"/>
            </w:rPr>
          </w:pPr>
          <w:r w:rsidRPr="00AB3AA0">
            <w:rPr>
              <w:sz w:val="24"/>
              <w:szCs w:val="24"/>
              <w:lang w:val="pl-PL"/>
            </w:rPr>
            <w:t xml:space="preserve">- wykształcenie wyższe co najmniej I stopnia w obszarze nauk społecznych lub pokrewnym, </w:t>
          </w:r>
        </w:p>
        <w:p w14:paraId="7FD533FC" w14:textId="77777777" w:rsidR="00AB3AA0" w:rsidRPr="00AB3AA0" w:rsidRDefault="00AB3AA0" w:rsidP="00AB3AA0">
          <w:pPr>
            <w:pStyle w:val="CE-StandardText"/>
            <w:rPr>
              <w:sz w:val="24"/>
              <w:szCs w:val="24"/>
              <w:lang w:val="pl-PL"/>
            </w:rPr>
          </w:pPr>
          <w:r w:rsidRPr="00AB3AA0">
            <w:rPr>
              <w:sz w:val="24"/>
              <w:szCs w:val="24"/>
              <w:lang w:val="pl-PL"/>
            </w:rPr>
            <w:t>w szczególności: ekonomia i finanse, lub geografia społeczno-ekonomiczna i gospodarka przestrzenna, lub  nauki o polityce i administracji, lub nauki o zarządzaniu i jakości, lub nauki prawne, lub nauki socjologiczne, lub stosunki międzynarodowe,</w:t>
          </w:r>
        </w:p>
        <w:p w14:paraId="3138432F" w14:textId="77777777" w:rsidR="00AB3AA0" w:rsidRPr="00AB3AA0" w:rsidRDefault="00AB3AA0" w:rsidP="00AB3AA0">
          <w:pPr>
            <w:pStyle w:val="CE-StandardText"/>
            <w:rPr>
              <w:sz w:val="24"/>
              <w:szCs w:val="24"/>
              <w:lang w:val="pl-PL"/>
            </w:rPr>
          </w:pPr>
          <w:r w:rsidRPr="00AB3AA0">
            <w:rPr>
              <w:sz w:val="24"/>
              <w:szCs w:val="24"/>
              <w:lang w:val="pl-PL"/>
            </w:rPr>
            <w:t>- co najmniej 5-letnie doświadczenie zawodowe w projektowaniu badań, opracowywaniu metodologii, tworzeniu narzędzi badawczych lub przygotowywaniu raportów analitycznych.</w:t>
          </w:r>
        </w:p>
        <w:p w14:paraId="567626A2" w14:textId="77777777" w:rsidR="00AB3AA0" w:rsidRPr="00AB3AA0" w:rsidRDefault="00AB3AA0" w:rsidP="00AB3AA0">
          <w:pPr>
            <w:pStyle w:val="CE-StandardText"/>
            <w:rPr>
              <w:sz w:val="24"/>
              <w:szCs w:val="24"/>
              <w:lang w:val="pl-PL"/>
            </w:rPr>
          </w:pPr>
          <w:r w:rsidRPr="00AB3AA0">
            <w:rPr>
              <w:sz w:val="24"/>
              <w:szCs w:val="24"/>
              <w:lang w:val="pl-PL"/>
            </w:rPr>
            <w:t>Dla potwierdzenia spełnienia warunków do oferty należy dołączyć wykaz osób, które będą realizowały zamówienie wraz z dokumentami potwierdzającymi spełnienie powyższych warunków (wykształcenie, doświadczenie).</w:t>
          </w:r>
        </w:p>
        <w:p w14:paraId="725DE0A6" w14:textId="781CD2D0" w:rsidR="00AB3AA0" w:rsidRPr="002501BE" w:rsidRDefault="00AB3AA0" w:rsidP="00AB3AA0">
          <w:pPr>
            <w:pStyle w:val="CE-StandardText"/>
            <w:rPr>
              <w:sz w:val="24"/>
              <w:szCs w:val="24"/>
              <w:lang w:val="pl-PL"/>
            </w:rPr>
          </w:pPr>
          <w:r w:rsidRPr="002501BE">
            <w:rPr>
              <w:sz w:val="24"/>
              <w:szCs w:val="24"/>
              <w:lang w:val="pl-PL"/>
            </w:rPr>
            <w:t>3.</w:t>
          </w:r>
          <w:r w:rsidRPr="002501BE">
            <w:rPr>
              <w:sz w:val="24"/>
              <w:szCs w:val="24"/>
              <w:lang w:val="pl-PL"/>
            </w:rPr>
            <w:tab/>
            <w:t>O realizację zamówienia mogę się ubiegać osoby/podmioty, które nie są powiązane z Zamawiającym kapitałowo lub osobowo.</w:t>
          </w:r>
        </w:p>
        <w:p w14:paraId="50C771F1" w14:textId="0776D231" w:rsidR="00AB3AA0" w:rsidRPr="00AB3AA0" w:rsidRDefault="00AB3AA0" w:rsidP="00AB3AA0">
          <w:pPr>
            <w:pStyle w:val="CE-StandardText"/>
            <w:rPr>
              <w:sz w:val="24"/>
              <w:szCs w:val="24"/>
              <w:lang w:val="pl-PL"/>
            </w:rPr>
          </w:pPr>
          <w:r w:rsidRPr="00AB3AA0">
            <w:rPr>
              <w:sz w:val="24"/>
              <w:szCs w:val="24"/>
              <w:lang w:val="pl-PL"/>
            </w:rPr>
            <w:t>Przez powiązanie kapitałowe lub osobowe rozumie się wzajemne powiązanie między Zamawiającym lub osobami upoważnionymi do zaciągania zobowiązań w imieniu Zamawiającego do czynności związanych z przeprowadzeniem procedury wyboru wykonawcy a wykonawcą, polegające w szczególności na:</w:t>
          </w:r>
        </w:p>
        <w:p w14:paraId="0E6B0B36" w14:textId="77777777" w:rsidR="00AB3AA0" w:rsidRPr="00AB3AA0" w:rsidRDefault="00AB3AA0" w:rsidP="00AB3AA0">
          <w:pPr>
            <w:pStyle w:val="CE-StandardText"/>
            <w:rPr>
              <w:sz w:val="24"/>
              <w:szCs w:val="24"/>
              <w:lang w:val="pl-PL"/>
            </w:rPr>
          </w:pPr>
          <w:r w:rsidRPr="00AB3AA0">
            <w:rPr>
              <w:sz w:val="24"/>
              <w:szCs w:val="24"/>
              <w:lang w:val="pl-PL"/>
            </w:rPr>
            <w:lastRenderedPageBreak/>
            <w:t>a)</w:t>
          </w:r>
          <w:r w:rsidRPr="00AB3AA0">
            <w:rPr>
              <w:sz w:val="24"/>
              <w:szCs w:val="24"/>
              <w:lang w:val="pl-PL"/>
            </w:rPr>
            <w:tab/>
            <w:t>uczestniczeniu w spółce jako wspólnik spółki cywilnej lub spółki osobowej,</w:t>
          </w:r>
        </w:p>
        <w:p w14:paraId="3B99D63B" w14:textId="0974D8D7" w:rsidR="00AB3AA0" w:rsidRPr="00AB3AA0" w:rsidRDefault="00AB3AA0" w:rsidP="00AB3AA0">
          <w:pPr>
            <w:pStyle w:val="CE-StandardText"/>
            <w:rPr>
              <w:sz w:val="24"/>
              <w:szCs w:val="24"/>
              <w:lang w:val="pl-PL"/>
            </w:rPr>
          </w:pPr>
          <w:r w:rsidRPr="00AB3AA0">
            <w:rPr>
              <w:sz w:val="24"/>
              <w:szCs w:val="24"/>
              <w:lang w:val="pl-PL"/>
            </w:rPr>
            <w:t>b)</w:t>
          </w:r>
          <w:r w:rsidRPr="00AB3AA0">
            <w:rPr>
              <w:sz w:val="24"/>
              <w:szCs w:val="24"/>
              <w:lang w:val="pl-PL"/>
            </w:rPr>
            <w:tab/>
            <w:t xml:space="preserve">posiadaniu co najmniej 10% udziałów lub akcji, o ile niższy próg nie wynika </w:t>
          </w:r>
          <w:r w:rsidR="00EA596B">
            <w:rPr>
              <w:sz w:val="24"/>
              <w:szCs w:val="24"/>
              <w:lang w:val="pl-PL"/>
            </w:rPr>
            <w:t xml:space="preserve">                         </w:t>
          </w:r>
          <w:r w:rsidRPr="00AB3AA0">
            <w:rPr>
              <w:sz w:val="24"/>
              <w:szCs w:val="24"/>
              <w:lang w:val="pl-PL"/>
            </w:rPr>
            <w:t>z przepisów prawa,</w:t>
          </w:r>
        </w:p>
        <w:p w14:paraId="17BC7771" w14:textId="77777777" w:rsidR="00AB3AA0" w:rsidRPr="00AB3AA0" w:rsidRDefault="00AB3AA0" w:rsidP="00AB3AA0">
          <w:pPr>
            <w:pStyle w:val="CE-StandardText"/>
            <w:rPr>
              <w:sz w:val="24"/>
              <w:szCs w:val="24"/>
              <w:lang w:val="pl-PL"/>
            </w:rPr>
          </w:pPr>
          <w:r w:rsidRPr="00AB3AA0">
            <w:rPr>
              <w:sz w:val="24"/>
              <w:szCs w:val="24"/>
              <w:lang w:val="pl-PL"/>
            </w:rPr>
            <w:t>c)</w:t>
          </w:r>
          <w:r w:rsidRPr="00AB3AA0">
            <w:rPr>
              <w:sz w:val="24"/>
              <w:szCs w:val="24"/>
              <w:lang w:val="pl-PL"/>
            </w:rPr>
            <w:tab/>
            <w:t>pełnieniu funkcji członka nadzorczego lub zarządzającego, prokurenta, pełnomocnika,</w:t>
          </w:r>
        </w:p>
        <w:p w14:paraId="343EF402" w14:textId="77777777" w:rsidR="00AB3AA0" w:rsidRPr="00AB3AA0" w:rsidRDefault="00AB3AA0" w:rsidP="00AB3AA0">
          <w:pPr>
            <w:pStyle w:val="CE-StandardText"/>
            <w:rPr>
              <w:sz w:val="24"/>
              <w:szCs w:val="24"/>
              <w:lang w:val="pl-PL"/>
            </w:rPr>
          </w:pPr>
          <w:r w:rsidRPr="00AB3AA0">
            <w:rPr>
              <w:sz w:val="24"/>
              <w:szCs w:val="24"/>
              <w:lang w:val="pl-PL"/>
            </w:rPr>
            <w:t>d)</w:t>
          </w:r>
          <w:r w:rsidRPr="00AB3AA0">
            <w:rPr>
              <w:sz w:val="24"/>
              <w:szCs w:val="24"/>
              <w:lang w:val="pl-PL"/>
            </w:rPr>
            <w:tab/>
            <w:t>pozostawaniu w związku małżeńskim, w stosunku pokrewieństwa lub powinowactwa w linii prostej, pokrewieństwa drugiego stopnia w linii bocznej lub w stosunku przysposobienia, opieki lub kurateli.</w:t>
          </w:r>
        </w:p>
        <w:p w14:paraId="6E23AEEA" w14:textId="77777777" w:rsidR="00AB3AA0" w:rsidRPr="00AB3AA0" w:rsidRDefault="00AB3AA0" w:rsidP="00AB3AA0">
          <w:pPr>
            <w:pStyle w:val="CE-StandardText"/>
            <w:rPr>
              <w:sz w:val="24"/>
              <w:szCs w:val="24"/>
              <w:lang w:val="pl-PL"/>
            </w:rPr>
          </w:pPr>
          <w:r w:rsidRPr="00AB3AA0">
            <w:rPr>
              <w:sz w:val="24"/>
              <w:szCs w:val="24"/>
              <w:lang w:val="pl-PL"/>
            </w:rPr>
            <w:t xml:space="preserve">W związku z powyższym Oferent winien złożyć w ofercie stosowne oświadczenie, zgodnie z treścią załącznika nr 1 do Ogłoszenia o zamówieniu w postępowaniu nr  1/INN/04/2026. </w:t>
          </w:r>
        </w:p>
        <w:p w14:paraId="402C0424" w14:textId="6274B9F3" w:rsidR="00AB3AA0" w:rsidRPr="00AB3AA0" w:rsidRDefault="00AB3AA0" w:rsidP="00AB3AA0">
          <w:pPr>
            <w:pStyle w:val="CE-StandardText"/>
            <w:rPr>
              <w:sz w:val="24"/>
              <w:szCs w:val="24"/>
              <w:lang w:val="pl-PL"/>
            </w:rPr>
          </w:pPr>
          <w:r w:rsidRPr="002501BE">
            <w:rPr>
              <w:sz w:val="24"/>
              <w:szCs w:val="24"/>
              <w:lang w:val="pl-PL"/>
            </w:rPr>
            <w:t>4.</w:t>
          </w:r>
          <w:r w:rsidRPr="002501BE">
            <w:rPr>
              <w:sz w:val="24"/>
              <w:szCs w:val="24"/>
              <w:lang w:val="pl-PL"/>
            </w:rPr>
            <w:tab/>
            <w:t xml:space="preserve">O realizację zamówienia nie mogą ubiegać się osoby/ podmioty, których udział </w:t>
          </w:r>
          <w:r w:rsidR="00EA596B" w:rsidRPr="002501BE">
            <w:rPr>
              <w:sz w:val="24"/>
              <w:szCs w:val="24"/>
              <w:lang w:val="pl-PL"/>
            </w:rPr>
            <w:t xml:space="preserve">             </w:t>
          </w:r>
          <w:r w:rsidRPr="002501BE">
            <w:rPr>
              <w:sz w:val="24"/>
              <w:szCs w:val="24"/>
              <w:lang w:val="pl-PL"/>
            </w:rPr>
            <w:t>w postępowaniu mógłby spowodować potencjalny  konflikt interesów z Zamawiającym</w:t>
          </w:r>
          <w:r w:rsidRPr="00EA596B">
            <w:rPr>
              <w:b/>
              <w:bCs/>
              <w:sz w:val="24"/>
              <w:szCs w:val="24"/>
              <w:lang w:val="pl-PL"/>
            </w:rPr>
            <w:t>.</w:t>
          </w:r>
          <w:r w:rsidRPr="00AB3AA0">
            <w:rPr>
              <w:sz w:val="24"/>
              <w:szCs w:val="24"/>
              <w:lang w:val="pl-PL"/>
            </w:rPr>
            <w:t xml:space="preserve"> Konflikt interesów oznacza każdą sytuację, w której osoby biorące udział w przygotowaniu lub prowadzeniu postępowania  o udzielenie zamówienia lub mogące wpłynąć na wynik tego postępowania mają, bezpośrednio lub pośrednio, interes finansowy,  ekonomiczny lub inny interes osobisty, który postrzegać można jako zagrażający ich bezstronności </w:t>
          </w:r>
          <w:r w:rsidR="00EA596B">
            <w:rPr>
              <w:sz w:val="24"/>
              <w:szCs w:val="24"/>
              <w:lang w:val="pl-PL"/>
            </w:rPr>
            <w:t xml:space="preserve">                    </w:t>
          </w:r>
          <w:r w:rsidRPr="00AB3AA0">
            <w:rPr>
              <w:sz w:val="24"/>
              <w:szCs w:val="24"/>
              <w:lang w:val="pl-PL"/>
            </w:rPr>
            <w:t>i niezależności w związku z  postępowaniem  o udzielenie zamówienia.</w:t>
          </w:r>
        </w:p>
        <w:p w14:paraId="73A7BD7B" w14:textId="77777777" w:rsidR="00AB3AA0" w:rsidRPr="00EA596B" w:rsidRDefault="00AB3AA0" w:rsidP="00AB3AA0">
          <w:pPr>
            <w:pStyle w:val="CE-StandardText"/>
            <w:rPr>
              <w:b/>
              <w:bCs/>
              <w:sz w:val="24"/>
              <w:szCs w:val="24"/>
              <w:lang w:val="pl-PL"/>
            </w:rPr>
          </w:pPr>
          <w:r w:rsidRPr="00EA596B">
            <w:rPr>
              <w:b/>
              <w:bCs/>
              <w:sz w:val="24"/>
              <w:szCs w:val="24"/>
              <w:lang w:val="pl-PL"/>
            </w:rPr>
            <w:t>W związku z powyższym Oferent winien złożyć w ofercie stosowne oświadczenie, zgodnie z treścią załącznika nr 1 do Ogłoszenia o zamówieniu w postępowaniu nr 1/INN/04/2026</w:t>
          </w:r>
        </w:p>
        <w:p w14:paraId="051D00D0" w14:textId="77777777" w:rsidR="00AB3AA0" w:rsidRPr="002501BE" w:rsidRDefault="00AB3AA0" w:rsidP="00AB3AA0">
          <w:pPr>
            <w:pStyle w:val="CE-StandardText"/>
            <w:rPr>
              <w:sz w:val="24"/>
              <w:szCs w:val="24"/>
              <w:lang w:val="pl-PL"/>
            </w:rPr>
          </w:pPr>
          <w:r w:rsidRPr="002501BE">
            <w:rPr>
              <w:sz w:val="24"/>
              <w:szCs w:val="24"/>
              <w:lang w:val="pl-PL"/>
            </w:rPr>
            <w:t>5.</w:t>
          </w:r>
          <w:r w:rsidRPr="002501BE">
            <w:rPr>
              <w:sz w:val="24"/>
              <w:szCs w:val="24"/>
              <w:lang w:val="pl-PL"/>
            </w:rPr>
            <w:tab/>
            <w:t>O realizację zamówienia mogą ubiegać się wyłącznie wykonawcy, wobec których nie zachodzą podstawy wykluczenia określone w art. 7 ust. 1 ustawy z dnia 13 kwietnia 2022 r. o szczególnych rozwiązaniach w zakresie przeciwdziałania wspieraniu agresji na Ukrainę oraz służących ochronie bezpieczeństwa narodowego, (Dz. U. z 2022r. pod poz. 835).</w:t>
          </w:r>
        </w:p>
        <w:p w14:paraId="68F75EA6" w14:textId="746A6934" w:rsidR="00AB3AA0" w:rsidRPr="002501BE" w:rsidRDefault="00AB3AA0" w:rsidP="00AB3AA0">
          <w:pPr>
            <w:pStyle w:val="CE-StandardText"/>
            <w:rPr>
              <w:b/>
              <w:bCs/>
              <w:sz w:val="24"/>
              <w:szCs w:val="24"/>
              <w:lang w:val="pl-PL"/>
            </w:rPr>
          </w:pPr>
          <w:r w:rsidRPr="002501BE">
            <w:rPr>
              <w:b/>
              <w:bCs/>
              <w:sz w:val="24"/>
              <w:szCs w:val="24"/>
              <w:lang w:val="pl-PL"/>
            </w:rPr>
            <w:t>W związku z powyższym Oferent winien złożyć w ofercie stosowne oświadczenie, zgodnie z treścią załącznika nr 1 do Ogłoszenia o zamówieniu w postępowaniu nr  1/INN/04/2026. Ponadto o realizację zamówienia mogą ubiegać się Oferenci, którzy złożą oświadczenie w następującym zakresie:</w:t>
          </w:r>
        </w:p>
        <w:p w14:paraId="74F6F678" w14:textId="77777777" w:rsidR="00AB3AA0" w:rsidRPr="002501BE" w:rsidRDefault="00AB3AA0" w:rsidP="00AB3AA0">
          <w:pPr>
            <w:pStyle w:val="CE-StandardText"/>
            <w:rPr>
              <w:b/>
              <w:bCs/>
              <w:sz w:val="24"/>
              <w:szCs w:val="24"/>
              <w:lang w:val="pl-PL"/>
            </w:rPr>
          </w:pPr>
          <w:r w:rsidRPr="002501BE">
            <w:rPr>
              <w:b/>
              <w:bCs/>
              <w:sz w:val="24"/>
              <w:szCs w:val="24"/>
              <w:lang w:val="pl-PL"/>
            </w:rPr>
            <w:t>-</w:t>
          </w:r>
          <w:r w:rsidRPr="002501BE">
            <w:rPr>
              <w:b/>
              <w:bCs/>
              <w:sz w:val="24"/>
              <w:szCs w:val="24"/>
              <w:lang w:val="pl-PL"/>
            </w:rPr>
            <w:tab/>
            <w:t>akceptują zakres i warunki udzielenia zamówienia opisane w zaproszeniu.</w:t>
          </w:r>
        </w:p>
        <w:p w14:paraId="415A5693" w14:textId="77777777" w:rsidR="00AB3AA0" w:rsidRDefault="00AB3AA0" w:rsidP="00AB3AA0">
          <w:pPr>
            <w:pStyle w:val="CE-StandardText"/>
            <w:rPr>
              <w:b/>
              <w:bCs/>
              <w:sz w:val="24"/>
              <w:szCs w:val="24"/>
              <w:lang w:val="pl-PL"/>
            </w:rPr>
          </w:pPr>
          <w:r w:rsidRPr="002501BE">
            <w:rPr>
              <w:b/>
              <w:bCs/>
              <w:sz w:val="24"/>
              <w:szCs w:val="24"/>
              <w:lang w:val="pl-PL"/>
            </w:rPr>
            <w:t>-</w:t>
          </w:r>
          <w:r w:rsidRPr="002501BE">
            <w:rPr>
              <w:b/>
              <w:bCs/>
              <w:sz w:val="24"/>
              <w:szCs w:val="24"/>
              <w:lang w:val="pl-PL"/>
            </w:rPr>
            <w:tab/>
            <w:t>uzyskali wszelkie informacje potrzebne do wyceny oferty.</w:t>
          </w:r>
        </w:p>
        <w:p w14:paraId="7D777FBC" w14:textId="77777777" w:rsidR="002501BE" w:rsidRPr="002501BE" w:rsidRDefault="002501BE" w:rsidP="00AB3AA0">
          <w:pPr>
            <w:pStyle w:val="CE-StandardText"/>
            <w:rPr>
              <w:b/>
              <w:bCs/>
              <w:sz w:val="24"/>
              <w:szCs w:val="24"/>
              <w:lang w:val="pl-PL"/>
            </w:rPr>
          </w:pPr>
        </w:p>
        <w:p w14:paraId="41B81E58" w14:textId="77777777" w:rsidR="00AB3AA0" w:rsidRPr="00AB3AA0" w:rsidRDefault="00AB3AA0" w:rsidP="00AB3AA0">
          <w:pPr>
            <w:pStyle w:val="CE-StandardText"/>
            <w:rPr>
              <w:sz w:val="24"/>
              <w:szCs w:val="24"/>
              <w:lang w:val="pl-PL"/>
            </w:rPr>
          </w:pPr>
          <w:r w:rsidRPr="002501BE">
            <w:rPr>
              <w:b/>
              <w:bCs/>
              <w:sz w:val="24"/>
              <w:szCs w:val="24"/>
              <w:lang w:val="pl-PL"/>
            </w:rPr>
            <w:t>IV.</w:t>
          </w:r>
          <w:r w:rsidRPr="002501BE">
            <w:rPr>
              <w:b/>
              <w:bCs/>
              <w:sz w:val="24"/>
              <w:szCs w:val="24"/>
              <w:lang w:val="pl-PL"/>
            </w:rPr>
            <w:tab/>
            <w:t>Warunkiem udziału w postępowaniu jest</w:t>
          </w:r>
          <w:r w:rsidRPr="00AB3AA0">
            <w:rPr>
              <w:sz w:val="24"/>
              <w:szCs w:val="24"/>
              <w:lang w:val="pl-PL"/>
            </w:rPr>
            <w:t>:</w:t>
          </w:r>
        </w:p>
        <w:p w14:paraId="4F70E0BF" w14:textId="77777777" w:rsidR="00AB3AA0" w:rsidRPr="00AB3AA0" w:rsidRDefault="00AB3AA0" w:rsidP="00AB3AA0">
          <w:pPr>
            <w:pStyle w:val="CE-StandardText"/>
            <w:rPr>
              <w:sz w:val="24"/>
              <w:szCs w:val="24"/>
              <w:lang w:val="pl-PL"/>
            </w:rPr>
          </w:pPr>
          <w:r w:rsidRPr="00AB3AA0">
            <w:rPr>
              <w:sz w:val="24"/>
              <w:szCs w:val="24"/>
              <w:lang w:val="pl-PL"/>
            </w:rPr>
            <w:tab/>
            <w:t>- spełnienie warunków opisanych w Dziale III Ogłoszenia;</w:t>
          </w:r>
        </w:p>
        <w:p w14:paraId="386AE3DE" w14:textId="77777777" w:rsidR="00AB3AA0" w:rsidRPr="00AB3AA0" w:rsidRDefault="00AB3AA0" w:rsidP="00AB3AA0">
          <w:pPr>
            <w:pStyle w:val="CE-StandardText"/>
            <w:rPr>
              <w:sz w:val="24"/>
              <w:szCs w:val="24"/>
              <w:lang w:val="pl-PL"/>
            </w:rPr>
          </w:pPr>
          <w:r w:rsidRPr="00AB3AA0">
            <w:rPr>
              <w:sz w:val="24"/>
              <w:szCs w:val="24"/>
              <w:lang w:val="pl-PL"/>
            </w:rPr>
            <w:t>- złożenie oferty zawierającej wszystkie wymagane dokumenty i oświadczenia;</w:t>
          </w:r>
        </w:p>
        <w:p w14:paraId="77B48560" w14:textId="77777777" w:rsidR="00AB3AA0" w:rsidRPr="00AB3AA0" w:rsidRDefault="00AB3AA0" w:rsidP="00AB3AA0">
          <w:pPr>
            <w:pStyle w:val="CE-StandardText"/>
            <w:rPr>
              <w:sz w:val="24"/>
              <w:szCs w:val="24"/>
              <w:lang w:val="pl-PL"/>
            </w:rPr>
          </w:pPr>
          <w:r w:rsidRPr="00AB3AA0">
            <w:rPr>
              <w:sz w:val="24"/>
              <w:szCs w:val="24"/>
              <w:lang w:val="pl-PL"/>
            </w:rPr>
            <w:t>- złożenie oferty w terminie;</w:t>
          </w:r>
        </w:p>
        <w:p w14:paraId="636DA9E3" w14:textId="77777777" w:rsidR="00AB3AA0" w:rsidRPr="00AB3AA0" w:rsidRDefault="00AB3AA0" w:rsidP="00AB3AA0">
          <w:pPr>
            <w:pStyle w:val="CE-StandardText"/>
            <w:rPr>
              <w:sz w:val="24"/>
              <w:szCs w:val="24"/>
              <w:lang w:val="pl-PL"/>
            </w:rPr>
          </w:pPr>
          <w:r w:rsidRPr="00AB3AA0">
            <w:rPr>
              <w:sz w:val="24"/>
              <w:szCs w:val="24"/>
              <w:lang w:val="pl-PL"/>
            </w:rPr>
            <w:lastRenderedPageBreak/>
            <w:t>- akceptacja warunków realizacji zamówienia określonych w niniejszym Ogłoszeniu.</w:t>
          </w:r>
        </w:p>
        <w:p w14:paraId="011B469B" w14:textId="77777777" w:rsidR="00AB3AA0" w:rsidRPr="00AB3AA0" w:rsidRDefault="00AB3AA0" w:rsidP="00AB3AA0">
          <w:pPr>
            <w:pStyle w:val="CE-StandardText"/>
            <w:rPr>
              <w:sz w:val="24"/>
              <w:szCs w:val="24"/>
              <w:lang w:val="pl-PL"/>
            </w:rPr>
          </w:pPr>
          <w:r w:rsidRPr="00AB3AA0">
            <w:rPr>
              <w:sz w:val="24"/>
              <w:szCs w:val="24"/>
              <w:lang w:val="pl-PL"/>
            </w:rPr>
            <w:t>Zamawiający zastrzega sobie możliwość zwrócenia się do Oferenta o wyjaśnienie oferty.</w:t>
          </w:r>
        </w:p>
        <w:p w14:paraId="0E705352" w14:textId="77777777" w:rsidR="00AB3AA0" w:rsidRPr="00AB3AA0" w:rsidRDefault="00AB3AA0" w:rsidP="00AB3AA0">
          <w:pPr>
            <w:pStyle w:val="CE-StandardText"/>
            <w:rPr>
              <w:sz w:val="24"/>
              <w:szCs w:val="24"/>
              <w:lang w:val="pl-PL"/>
            </w:rPr>
          </w:pPr>
          <w:r w:rsidRPr="00AB3AA0">
            <w:rPr>
              <w:sz w:val="24"/>
              <w:szCs w:val="24"/>
              <w:lang w:val="pl-PL"/>
            </w:rPr>
            <w:t>Zamawiający zastrzega możliwość unieważnienia postępowania w całości lub w części bez podawania przyczyny.</w:t>
          </w:r>
        </w:p>
        <w:p w14:paraId="06392E4F" w14:textId="77777777" w:rsidR="00AB3AA0" w:rsidRPr="00AB3AA0" w:rsidRDefault="00AB3AA0" w:rsidP="00AB3AA0">
          <w:pPr>
            <w:pStyle w:val="CE-StandardText"/>
            <w:rPr>
              <w:b/>
              <w:bCs/>
              <w:sz w:val="24"/>
              <w:szCs w:val="24"/>
              <w:lang w:val="pl-PL"/>
            </w:rPr>
          </w:pPr>
          <w:r w:rsidRPr="00AB3AA0">
            <w:rPr>
              <w:b/>
              <w:bCs/>
              <w:sz w:val="24"/>
              <w:szCs w:val="24"/>
              <w:lang w:val="pl-PL"/>
            </w:rPr>
            <w:t>V.</w:t>
          </w:r>
          <w:r w:rsidRPr="00AB3AA0">
            <w:rPr>
              <w:b/>
              <w:bCs/>
              <w:sz w:val="24"/>
              <w:szCs w:val="24"/>
              <w:lang w:val="pl-PL"/>
            </w:rPr>
            <w:tab/>
            <w:t>Sposób przygotowania i zawartość oferty</w:t>
          </w:r>
        </w:p>
        <w:p w14:paraId="5AB2508C" w14:textId="77777777" w:rsidR="00AB3AA0" w:rsidRPr="00AB3AA0" w:rsidRDefault="00AB3AA0" w:rsidP="00AB3AA0">
          <w:pPr>
            <w:pStyle w:val="CE-StandardText"/>
            <w:rPr>
              <w:sz w:val="24"/>
              <w:szCs w:val="24"/>
              <w:lang w:val="pl-PL"/>
            </w:rPr>
          </w:pPr>
          <w:r w:rsidRPr="00AB3AA0">
            <w:rPr>
              <w:sz w:val="24"/>
              <w:szCs w:val="24"/>
              <w:lang w:val="pl-PL"/>
            </w:rPr>
            <w:t>1.</w:t>
          </w:r>
          <w:r w:rsidRPr="00AB3AA0">
            <w:rPr>
              <w:sz w:val="24"/>
              <w:szCs w:val="24"/>
              <w:lang w:val="pl-PL"/>
            </w:rPr>
            <w:tab/>
            <w:t>Wykonawca może złożyć tylko jedną ofertę. Ofertę należy przygotować wg wzoru stanowiącego załącznik nr 1 do Ogłoszenia.</w:t>
          </w:r>
        </w:p>
        <w:p w14:paraId="05C8E3C4" w14:textId="77777777" w:rsidR="00AB3AA0" w:rsidRPr="00AB3AA0" w:rsidRDefault="00AB3AA0" w:rsidP="00AB3AA0">
          <w:pPr>
            <w:pStyle w:val="CE-StandardText"/>
            <w:rPr>
              <w:sz w:val="24"/>
              <w:szCs w:val="24"/>
              <w:lang w:val="pl-PL"/>
            </w:rPr>
          </w:pPr>
          <w:r w:rsidRPr="00AB3AA0">
            <w:rPr>
              <w:sz w:val="24"/>
              <w:szCs w:val="24"/>
              <w:lang w:val="pl-PL"/>
            </w:rPr>
            <w:t>2.</w:t>
          </w:r>
          <w:r w:rsidRPr="00AB3AA0">
            <w:rPr>
              <w:sz w:val="24"/>
              <w:szCs w:val="24"/>
              <w:lang w:val="pl-PL"/>
            </w:rPr>
            <w:tab/>
            <w:t>Oferta powinna zawierać min. następujące informacje:</w:t>
          </w:r>
        </w:p>
        <w:p w14:paraId="06D68A5B" w14:textId="77777777" w:rsidR="00AB3AA0" w:rsidRPr="00AB3AA0" w:rsidRDefault="00AB3AA0" w:rsidP="00AB3AA0">
          <w:pPr>
            <w:pStyle w:val="CE-StandardText"/>
            <w:rPr>
              <w:sz w:val="24"/>
              <w:szCs w:val="24"/>
              <w:lang w:val="pl-PL"/>
            </w:rPr>
          </w:pPr>
          <w:r w:rsidRPr="00AB3AA0">
            <w:rPr>
              <w:sz w:val="24"/>
              <w:szCs w:val="24"/>
              <w:lang w:val="pl-PL"/>
            </w:rPr>
            <w:t>a)</w:t>
          </w:r>
          <w:r w:rsidRPr="00AB3AA0">
            <w:rPr>
              <w:sz w:val="24"/>
              <w:szCs w:val="24"/>
              <w:lang w:val="pl-PL"/>
            </w:rPr>
            <w:tab/>
            <w:t>szczegółowe określenie Oferenta - nazwa/firma/ imię i nazwisko, adres siedziby prowadzonej działalności, NIP, REGON, nr KRS (jeżeli dotyczy),</w:t>
          </w:r>
        </w:p>
        <w:p w14:paraId="6F8688B7" w14:textId="77777777" w:rsidR="00AB3AA0" w:rsidRPr="00AB3AA0" w:rsidRDefault="00AB3AA0" w:rsidP="00AB3AA0">
          <w:pPr>
            <w:pStyle w:val="CE-StandardText"/>
            <w:rPr>
              <w:sz w:val="24"/>
              <w:szCs w:val="24"/>
              <w:lang w:val="pl-PL"/>
            </w:rPr>
          </w:pPr>
          <w:r w:rsidRPr="00AB3AA0">
            <w:rPr>
              <w:sz w:val="24"/>
              <w:szCs w:val="24"/>
              <w:lang w:val="pl-PL"/>
            </w:rPr>
            <w:t>b)</w:t>
          </w:r>
          <w:r w:rsidRPr="00AB3AA0">
            <w:rPr>
              <w:sz w:val="24"/>
              <w:szCs w:val="24"/>
              <w:lang w:val="pl-PL"/>
            </w:rPr>
            <w:tab/>
            <w:t>cena przedmiotu zamówienia tj. należy podać cenę za kompletne wykonanie usługi (netto/brutto w PLN), którą należy podać cyfrowo oraz słownie.</w:t>
          </w:r>
        </w:p>
        <w:p w14:paraId="5406ADF9" w14:textId="1F1D1E0F" w:rsidR="00AB3AA0" w:rsidRPr="00AB3AA0" w:rsidRDefault="00AB3AA0" w:rsidP="00AB3AA0">
          <w:pPr>
            <w:pStyle w:val="CE-StandardText"/>
            <w:rPr>
              <w:sz w:val="24"/>
              <w:szCs w:val="24"/>
              <w:lang w:val="pl-PL"/>
            </w:rPr>
          </w:pPr>
          <w:r w:rsidRPr="00AB3AA0">
            <w:rPr>
              <w:sz w:val="24"/>
              <w:szCs w:val="24"/>
              <w:lang w:val="pl-PL"/>
            </w:rPr>
            <w:t>c)</w:t>
          </w:r>
          <w:r w:rsidRPr="00AB3AA0">
            <w:rPr>
              <w:sz w:val="24"/>
              <w:szCs w:val="24"/>
              <w:lang w:val="pl-PL"/>
            </w:rPr>
            <w:tab/>
            <w:t>Cena oferty ma obejmować wszelkie koszty niezbędne do należytej realizacji zamówienia, w tym koszty przygotowania metodologii, narzędzi badawczych, wsparcia analiz</w:t>
          </w:r>
          <w:r w:rsidR="002501BE">
            <w:rPr>
              <w:sz w:val="24"/>
              <w:szCs w:val="24"/>
              <w:lang w:val="pl-PL"/>
            </w:rPr>
            <w:t xml:space="preserve">y </w:t>
          </w:r>
          <w:r w:rsidRPr="00AB3AA0">
            <w:rPr>
              <w:sz w:val="24"/>
              <w:szCs w:val="24"/>
              <w:lang w:val="pl-PL"/>
            </w:rPr>
            <w:t xml:space="preserve">i raportowania, konsultacji, udziału w wymaganych spotkaniach oraz przygotowania materiałów prezentacyjnych, jeżeli obowiązek ich sporządzenia wynika </w:t>
          </w:r>
          <w:r w:rsidR="002501BE">
            <w:rPr>
              <w:sz w:val="24"/>
              <w:szCs w:val="24"/>
              <w:lang w:val="pl-PL"/>
            </w:rPr>
            <w:t xml:space="preserve">                </w:t>
          </w:r>
          <w:r w:rsidRPr="00AB3AA0">
            <w:rPr>
              <w:sz w:val="24"/>
              <w:szCs w:val="24"/>
              <w:lang w:val="pl-PL"/>
            </w:rPr>
            <w:t>z Ogłoszenia.</w:t>
          </w:r>
        </w:p>
        <w:p w14:paraId="1F4D09D1" w14:textId="68596DA0" w:rsidR="00AB3AA0" w:rsidRPr="00AB3AA0" w:rsidRDefault="00AB3AA0" w:rsidP="00AB3AA0">
          <w:pPr>
            <w:pStyle w:val="CE-StandardText"/>
            <w:rPr>
              <w:sz w:val="24"/>
              <w:szCs w:val="24"/>
              <w:lang w:val="pl-PL"/>
            </w:rPr>
          </w:pPr>
          <w:r w:rsidRPr="00AB3AA0">
            <w:rPr>
              <w:sz w:val="24"/>
              <w:szCs w:val="24"/>
              <w:lang w:val="pl-PL"/>
            </w:rPr>
            <w:t>d)</w:t>
          </w:r>
          <w:r w:rsidRPr="00AB3AA0">
            <w:rPr>
              <w:sz w:val="24"/>
              <w:szCs w:val="24"/>
              <w:lang w:val="pl-PL"/>
            </w:rPr>
            <w:tab/>
            <w:t xml:space="preserve">oświadczenie Oferenta o tym, że zapoznał się z zapytaniem ofertowym, przyjmuje jego treść do wiadomości i stosowania oraz nie wnosi do niego zastrzeżeń zgodnie </w:t>
          </w:r>
          <w:r w:rsidR="002501BE">
            <w:rPr>
              <w:sz w:val="24"/>
              <w:szCs w:val="24"/>
              <w:lang w:val="pl-PL"/>
            </w:rPr>
            <w:t xml:space="preserve">                               </w:t>
          </w:r>
          <w:r w:rsidRPr="00AB3AA0">
            <w:rPr>
              <w:sz w:val="24"/>
              <w:szCs w:val="24"/>
              <w:lang w:val="pl-PL"/>
            </w:rPr>
            <w:t xml:space="preserve">z formułą zawartą we wzorze formularza oferty - Załącznik nr 1 do Ogłoszenia </w:t>
          </w:r>
          <w:r w:rsidR="002501BE">
            <w:rPr>
              <w:sz w:val="24"/>
              <w:szCs w:val="24"/>
              <w:lang w:val="pl-PL"/>
            </w:rPr>
            <w:t xml:space="preserve">                                    </w:t>
          </w:r>
          <w:r w:rsidRPr="00AB3AA0">
            <w:rPr>
              <w:sz w:val="24"/>
              <w:szCs w:val="24"/>
              <w:lang w:val="pl-PL"/>
            </w:rPr>
            <w:t>o zamówieniu w postępowaniu nr  1/INN/04/2026</w:t>
          </w:r>
        </w:p>
        <w:p w14:paraId="697E6107" w14:textId="2F18BCF2" w:rsidR="00AB3AA0" w:rsidRPr="00AB3AA0" w:rsidRDefault="00AB3AA0" w:rsidP="00AB3AA0">
          <w:pPr>
            <w:pStyle w:val="CE-StandardText"/>
            <w:rPr>
              <w:sz w:val="24"/>
              <w:szCs w:val="24"/>
              <w:lang w:val="pl-PL"/>
            </w:rPr>
          </w:pPr>
          <w:r w:rsidRPr="00AB3AA0">
            <w:rPr>
              <w:sz w:val="24"/>
              <w:szCs w:val="24"/>
              <w:lang w:val="pl-PL"/>
            </w:rPr>
            <w:t>e)</w:t>
          </w:r>
          <w:r w:rsidRPr="00AB3AA0">
            <w:rPr>
              <w:sz w:val="24"/>
              <w:szCs w:val="24"/>
              <w:lang w:val="pl-PL"/>
            </w:rPr>
            <w:tab/>
            <w:t xml:space="preserve">oświadczenie Oferenta, iż nie jest powiązany osobowo ani kapitałowo </w:t>
          </w:r>
          <w:r w:rsidR="002501BE">
            <w:rPr>
              <w:sz w:val="24"/>
              <w:szCs w:val="24"/>
              <w:lang w:val="pl-PL"/>
            </w:rPr>
            <w:t xml:space="preserve">                                        </w:t>
          </w:r>
          <w:r w:rsidRPr="00AB3AA0">
            <w:rPr>
              <w:sz w:val="24"/>
              <w:szCs w:val="24"/>
              <w:lang w:val="pl-PL"/>
            </w:rPr>
            <w:t>z Zamawiającym - zgodnie z treścią zamieszczoną w formularzu oferty - Załącznik nr 1 do Ogłoszenia o zamówieniu w postępowaniu nr  1/INN/04/2026</w:t>
          </w:r>
        </w:p>
        <w:p w14:paraId="305D3C09" w14:textId="4FAF15F2" w:rsidR="00AB3AA0" w:rsidRPr="00AB3AA0" w:rsidRDefault="00AB3AA0" w:rsidP="00AB3AA0">
          <w:pPr>
            <w:pStyle w:val="CE-StandardText"/>
            <w:rPr>
              <w:sz w:val="24"/>
              <w:szCs w:val="24"/>
              <w:lang w:val="pl-PL"/>
            </w:rPr>
          </w:pPr>
          <w:r w:rsidRPr="00AB3AA0">
            <w:rPr>
              <w:sz w:val="24"/>
              <w:szCs w:val="24"/>
              <w:lang w:val="pl-PL"/>
            </w:rPr>
            <w:t>f)</w:t>
          </w:r>
          <w:r w:rsidRPr="00AB3AA0">
            <w:rPr>
              <w:sz w:val="24"/>
              <w:szCs w:val="24"/>
              <w:lang w:val="pl-PL"/>
            </w:rPr>
            <w:tab/>
            <w:t xml:space="preserve">oświadczenie dot. zrealizowanych usług w okresie 2023-2026 zgodnie </w:t>
          </w:r>
          <w:r w:rsidR="002501BE">
            <w:rPr>
              <w:sz w:val="24"/>
              <w:szCs w:val="24"/>
              <w:lang w:val="pl-PL"/>
            </w:rPr>
            <w:t xml:space="preserve">                                      </w:t>
          </w:r>
          <w:r w:rsidRPr="00AB3AA0">
            <w:rPr>
              <w:sz w:val="24"/>
              <w:szCs w:val="24"/>
              <w:lang w:val="pl-PL"/>
            </w:rPr>
            <w:t>z Załącznikiem nr 2 do Ogłoszenia o zamówieniu w postępowaniu nr  1/INN/04/2026 -Oferent zobowiązany jest do wykazania w ofercie, w formie tabeli, liczby wykonanych usług wskazując datę realizacji usługi, podmiot zlecający usługę oraz załączony dokument do oferty na potwierdzenie wykonania usługi (referencje lub protokoły odbioru), oraz usług dodatkowych oceniany w ramach kryterium doświadczenie oferenta, potwierdzonych w formie oświadczenia.</w:t>
          </w:r>
        </w:p>
        <w:p w14:paraId="1AB0C4DA" w14:textId="0AE9B5FD" w:rsidR="00AB3AA0" w:rsidRPr="00AB3AA0" w:rsidRDefault="00AB3AA0" w:rsidP="00AB3AA0">
          <w:pPr>
            <w:pStyle w:val="CE-StandardText"/>
            <w:rPr>
              <w:sz w:val="24"/>
              <w:szCs w:val="24"/>
              <w:lang w:val="pl-PL"/>
            </w:rPr>
          </w:pPr>
          <w:r w:rsidRPr="00AB3AA0">
            <w:rPr>
              <w:sz w:val="24"/>
              <w:szCs w:val="24"/>
              <w:lang w:val="pl-PL"/>
            </w:rPr>
            <w:t>g)</w:t>
          </w:r>
          <w:r w:rsidRPr="00AB3AA0">
            <w:rPr>
              <w:sz w:val="24"/>
              <w:szCs w:val="24"/>
              <w:lang w:val="pl-PL"/>
            </w:rPr>
            <w:tab/>
            <w:t>oświadczenie Oferenta dotyczące wykluczenia z postępowania zgodnie z treścią Załącznika nr 1 do Ogłoszenia o zamówienia w postępowaniu nr  1/INN/04/2026:</w:t>
          </w:r>
        </w:p>
        <w:p w14:paraId="0A7C8F3A" w14:textId="5ABD4723" w:rsidR="00AB3AA0" w:rsidRPr="00AB3AA0" w:rsidRDefault="00AB3AA0" w:rsidP="00AB3AA0">
          <w:pPr>
            <w:pStyle w:val="CE-StandardText"/>
            <w:rPr>
              <w:sz w:val="24"/>
              <w:szCs w:val="24"/>
              <w:lang w:val="pl-PL"/>
            </w:rPr>
          </w:pPr>
          <w:r w:rsidRPr="00AB3AA0">
            <w:rPr>
              <w:sz w:val="24"/>
              <w:szCs w:val="24"/>
              <w:lang w:val="pl-PL"/>
            </w:rPr>
            <w:t>h)</w:t>
          </w:r>
          <w:r w:rsidRPr="00AB3AA0">
            <w:rPr>
              <w:sz w:val="24"/>
              <w:szCs w:val="24"/>
              <w:lang w:val="pl-PL"/>
            </w:rPr>
            <w:tab/>
            <w:t xml:space="preserve">wykonawca składa podpisany Formularz oferty oraz potwierdza zapoznanie się </w:t>
          </w:r>
          <w:r w:rsidR="002501BE">
            <w:rPr>
              <w:sz w:val="24"/>
              <w:szCs w:val="24"/>
              <w:lang w:val="pl-PL"/>
            </w:rPr>
            <w:t xml:space="preserve">                     </w:t>
          </w:r>
          <w:r w:rsidRPr="00AB3AA0">
            <w:rPr>
              <w:sz w:val="24"/>
              <w:szCs w:val="24"/>
              <w:lang w:val="pl-PL"/>
            </w:rPr>
            <w:t>z klauzulą informacyjną dotyczącą przetwarzania danych osobowych stanowiącą Załącznik nr 3 do Ogłoszenia o zamówienia w postępowaniu nr  1/INN/04/2026.</w:t>
          </w:r>
        </w:p>
        <w:p w14:paraId="678F681A" w14:textId="77777777" w:rsidR="00AB3AA0" w:rsidRPr="00AB3AA0" w:rsidRDefault="00AB3AA0" w:rsidP="00AB3AA0">
          <w:pPr>
            <w:pStyle w:val="CE-StandardText"/>
            <w:rPr>
              <w:sz w:val="24"/>
              <w:szCs w:val="24"/>
              <w:lang w:val="pl-PL"/>
            </w:rPr>
          </w:pPr>
          <w:r w:rsidRPr="00AB3AA0">
            <w:rPr>
              <w:sz w:val="24"/>
              <w:szCs w:val="24"/>
              <w:lang w:val="pl-PL"/>
            </w:rPr>
            <w:lastRenderedPageBreak/>
            <w:t>i)</w:t>
          </w:r>
          <w:r w:rsidRPr="00AB3AA0">
            <w:rPr>
              <w:sz w:val="24"/>
              <w:szCs w:val="24"/>
              <w:lang w:val="pl-PL"/>
            </w:rPr>
            <w:tab/>
            <w:t>dane kontaktowe osoby upoważnionej do kontaktu w sprawie złożonej oferty (tel./ e-mail),</w:t>
          </w:r>
        </w:p>
        <w:p w14:paraId="0399AAF4" w14:textId="77777777" w:rsidR="00AB3AA0" w:rsidRPr="00AB3AA0" w:rsidRDefault="00AB3AA0" w:rsidP="00AB3AA0">
          <w:pPr>
            <w:pStyle w:val="CE-StandardText"/>
            <w:rPr>
              <w:sz w:val="24"/>
              <w:szCs w:val="24"/>
              <w:lang w:val="pl-PL"/>
            </w:rPr>
          </w:pPr>
          <w:r w:rsidRPr="00AB3AA0">
            <w:rPr>
              <w:sz w:val="24"/>
              <w:szCs w:val="24"/>
              <w:lang w:val="pl-PL"/>
            </w:rPr>
            <w:t>j)</w:t>
          </w:r>
          <w:r w:rsidRPr="00AB3AA0">
            <w:rPr>
              <w:sz w:val="24"/>
              <w:szCs w:val="24"/>
              <w:lang w:val="pl-PL"/>
            </w:rPr>
            <w:tab/>
            <w:t>termin związania ofertą.</w:t>
          </w:r>
        </w:p>
        <w:p w14:paraId="69A48E25" w14:textId="2A5EDF0F" w:rsidR="00AB3AA0" w:rsidRPr="00AB3AA0" w:rsidRDefault="00AB3AA0" w:rsidP="00AB3AA0">
          <w:pPr>
            <w:pStyle w:val="CE-StandardText"/>
            <w:rPr>
              <w:sz w:val="24"/>
              <w:szCs w:val="24"/>
              <w:lang w:val="pl-PL"/>
            </w:rPr>
          </w:pPr>
          <w:r w:rsidRPr="00AB3AA0">
            <w:rPr>
              <w:sz w:val="24"/>
              <w:szCs w:val="24"/>
              <w:lang w:val="pl-PL"/>
            </w:rPr>
            <w:t>3.</w:t>
          </w:r>
          <w:r w:rsidRPr="00AB3AA0">
            <w:rPr>
              <w:sz w:val="24"/>
              <w:szCs w:val="24"/>
              <w:lang w:val="pl-PL"/>
            </w:rPr>
            <w:tab/>
            <w:t>Ofertę należy sporządzić w języku polskim oraz opatrzyć czytelnym własnoręcznym podpisem lub  kwalifikowanym podpisem elektronicznym. Do oferty należy dołączyć wszystkie wymagane w niniejszym Ogłoszeniu załączniki.</w:t>
          </w:r>
        </w:p>
        <w:p w14:paraId="0C9A370E" w14:textId="5CC63BED" w:rsidR="00AB3AA0" w:rsidRPr="00AB3AA0" w:rsidRDefault="00AB3AA0" w:rsidP="00AB3AA0">
          <w:pPr>
            <w:pStyle w:val="CE-StandardText"/>
            <w:rPr>
              <w:sz w:val="24"/>
              <w:szCs w:val="24"/>
              <w:lang w:val="pl-PL"/>
            </w:rPr>
          </w:pPr>
          <w:r w:rsidRPr="00AB3AA0">
            <w:rPr>
              <w:sz w:val="24"/>
              <w:szCs w:val="24"/>
              <w:lang w:val="pl-PL"/>
            </w:rPr>
            <w:t>4.</w:t>
          </w:r>
          <w:r w:rsidRPr="00AB3AA0">
            <w:rPr>
              <w:sz w:val="24"/>
              <w:szCs w:val="24"/>
              <w:lang w:val="pl-PL"/>
            </w:rPr>
            <w:tab/>
            <w:t>Ocena formalna spełniania warunków udziału w postępowaniu zostanie dokonana wg formuły: „spełnia - nie spełnia". Niespełnienie któregokolwiek z warunków określonego w Ogłoszeniu skutkuje odrzuceniem oferty. W toku badania i oceny ofert, Zamawiający może żądać od Oferentów wyjaśnień dotyczących treści złożonych przez nich ofert lub innych składanych dokumentów lub oświadczeń w tym wezwać ich do uzupełnienia oferty. Wykonawcy są zobowiązani do przedstawienia wyjaśnień w terminie wskazanym przez Zamawiającego. Brak złożenia wyjaśnień lub uzupełnień skutkowało będzie odrzuceniem oferty.</w:t>
          </w:r>
        </w:p>
        <w:p w14:paraId="133ED7E6" w14:textId="77777777" w:rsidR="00AB3AA0" w:rsidRPr="00AB3AA0" w:rsidRDefault="00AB3AA0" w:rsidP="00AB3AA0">
          <w:pPr>
            <w:pStyle w:val="CE-StandardText"/>
            <w:rPr>
              <w:sz w:val="24"/>
              <w:szCs w:val="24"/>
              <w:lang w:val="pl-PL"/>
            </w:rPr>
          </w:pPr>
          <w:r w:rsidRPr="00AB3AA0">
            <w:rPr>
              <w:sz w:val="24"/>
              <w:szCs w:val="24"/>
              <w:lang w:val="pl-PL"/>
            </w:rPr>
            <w:t>5.</w:t>
          </w:r>
          <w:r w:rsidRPr="00AB3AA0">
            <w:rPr>
              <w:sz w:val="24"/>
              <w:szCs w:val="24"/>
              <w:lang w:val="pl-PL"/>
            </w:rPr>
            <w:tab/>
            <w:t>Oferent ponosi wszelkie koszty związane z przygotowaniem i złożeniem oferty.</w:t>
          </w:r>
        </w:p>
        <w:p w14:paraId="6CED54CA" w14:textId="77777777" w:rsidR="00AB3AA0" w:rsidRPr="00AB3AA0" w:rsidRDefault="00AB3AA0" w:rsidP="00AB3AA0">
          <w:pPr>
            <w:pStyle w:val="CE-StandardText"/>
            <w:rPr>
              <w:sz w:val="24"/>
              <w:szCs w:val="24"/>
              <w:lang w:val="pl-PL"/>
            </w:rPr>
          </w:pPr>
          <w:r w:rsidRPr="00AB3AA0">
            <w:rPr>
              <w:sz w:val="24"/>
              <w:szCs w:val="24"/>
              <w:lang w:val="pl-PL"/>
            </w:rPr>
            <w:t>6.</w:t>
          </w:r>
          <w:r w:rsidRPr="00AB3AA0">
            <w:rPr>
              <w:sz w:val="24"/>
              <w:szCs w:val="24"/>
              <w:lang w:val="pl-PL"/>
            </w:rPr>
            <w:tab/>
            <w:t>W toku badania i oceny ofert Zamawiający może żądać od Oferentów wyjaśnień dotyczących treści złożonych ofert oraz zastrzega weryfikację złożonych przez Oferenta oświadczeń.</w:t>
          </w:r>
        </w:p>
        <w:p w14:paraId="4CFBEDB1" w14:textId="3BF5D135" w:rsidR="00AB3AA0" w:rsidRPr="00AB3AA0" w:rsidRDefault="00AB3AA0" w:rsidP="00AB3AA0">
          <w:pPr>
            <w:pStyle w:val="CE-StandardText"/>
            <w:rPr>
              <w:sz w:val="24"/>
              <w:szCs w:val="24"/>
              <w:lang w:val="pl-PL"/>
            </w:rPr>
          </w:pPr>
          <w:r w:rsidRPr="00AB3AA0">
            <w:rPr>
              <w:sz w:val="24"/>
              <w:szCs w:val="24"/>
              <w:lang w:val="pl-PL"/>
            </w:rPr>
            <w:t>7.</w:t>
          </w:r>
          <w:r w:rsidRPr="00AB3AA0">
            <w:rPr>
              <w:sz w:val="24"/>
              <w:szCs w:val="24"/>
              <w:lang w:val="pl-PL"/>
            </w:rPr>
            <w:tab/>
            <w:t>Zamawiający poprawi w ofercie: oczywiste omyłki pisarskie, oczywiste omyłki rachunkowe, z uwzględnieniem konsekwencji rachunkowych dokonanych poprawek, inne omyłki polegające na niezgodności oferty z Ogłoszeniem zapytania ofertowego, niepowodujące istotnych zmian w treści oferty i niezwłocznie zawiadamiając o tym Oferenta, którego oferta została poprawiona.</w:t>
          </w:r>
        </w:p>
        <w:p w14:paraId="77DA7192" w14:textId="77777777" w:rsidR="00AB3AA0" w:rsidRPr="00AB3AA0" w:rsidRDefault="00AB3AA0" w:rsidP="00AB3AA0">
          <w:pPr>
            <w:pStyle w:val="CE-StandardText"/>
            <w:rPr>
              <w:sz w:val="24"/>
              <w:szCs w:val="24"/>
              <w:lang w:val="pl-PL"/>
            </w:rPr>
          </w:pPr>
          <w:r w:rsidRPr="00AB3AA0">
            <w:rPr>
              <w:sz w:val="24"/>
              <w:szCs w:val="24"/>
              <w:lang w:val="pl-PL"/>
            </w:rPr>
            <w:t>8.</w:t>
          </w:r>
          <w:r w:rsidRPr="00AB3AA0">
            <w:rPr>
              <w:sz w:val="24"/>
              <w:szCs w:val="24"/>
              <w:lang w:val="pl-PL"/>
            </w:rPr>
            <w:tab/>
            <w:t>Ocena zgodności oferty z treścią niniejszego Ogłoszenia o zamówieniu przeprowadzona zostanie wyłącznie na podstawie analizy dokumentów, jakie oferent zawarł w swojej ofercie. Usługi wykazane dla potwierdzenia warunków posiadania wiedzy i doświadczenia dla potwierdzenia usług bezwzględnie wymaganych nie mogą być wykazywane przez Oferenta w wykazie usług dodatkowych ocenianych w ramach kryterium doświadczenie Oferenta.</w:t>
          </w:r>
        </w:p>
        <w:p w14:paraId="1243D8D1" w14:textId="77777777" w:rsidR="00AB3AA0" w:rsidRPr="00AB3AA0" w:rsidRDefault="00AB3AA0" w:rsidP="00AB3AA0">
          <w:pPr>
            <w:pStyle w:val="CE-StandardText"/>
            <w:rPr>
              <w:sz w:val="24"/>
              <w:szCs w:val="24"/>
              <w:lang w:val="pl-PL"/>
            </w:rPr>
          </w:pPr>
          <w:r w:rsidRPr="00AB3AA0">
            <w:rPr>
              <w:sz w:val="24"/>
              <w:szCs w:val="24"/>
              <w:lang w:val="pl-PL"/>
            </w:rPr>
            <w:t>Doświadczenie wykonawcy – waga 20%</w:t>
          </w:r>
        </w:p>
        <w:p w14:paraId="4FE17742" w14:textId="691F8D79" w:rsidR="00AB3AA0" w:rsidRPr="00AB3AA0" w:rsidRDefault="00AB3AA0" w:rsidP="00AB3AA0">
          <w:pPr>
            <w:pStyle w:val="CE-StandardText"/>
            <w:rPr>
              <w:sz w:val="24"/>
              <w:szCs w:val="24"/>
              <w:lang w:val="pl-PL"/>
            </w:rPr>
          </w:pPr>
          <w:r w:rsidRPr="00AB3AA0">
            <w:rPr>
              <w:sz w:val="24"/>
              <w:szCs w:val="24"/>
              <w:lang w:val="pl-PL"/>
            </w:rPr>
            <w:t xml:space="preserve">Punkty przyznaje się za liczbę usług wykonanych ponad minimalny warunek udziału </w:t>
          </w:r>
          <w:r w:rsidR="002501BE">
            <w:rPr>
              <w:sz w:val="24"/>
              <w:szCs w:val="24"/>
              <w:lang w:val="pl-PL"/>
            </w:rPr>
            <w:t xml:space="preserve">                          </w:t>
          </w:r>
          <w:r w:rsidRPr="00AB3AA0">
            <w:rPr>
              <w:sz w:val="24"/>
              <w:szCs w:val="24"/>
              <w:lang w:val="pl-PL"/>
            </w:rPr>
            <w:t>w postępowaniu:</w:t>
          </w:r>
        </w:p>
        <w:p w14:paraId="17A8F4B3" w14:textId="77777777" w:rsidR="00AB3AA0" w:rsidRPr="00AB3AA0" w:rsidRDefault="00AB3AA0" w:rsidP="00AB3AA0">
          <w:pPr>
            <w:pStyle w:val="CE-StandardText"/>
            <w:rPr>
              <w:sz w:val="24"/>
              <w:szCs w:val="24"/>
              <w:lang w:val="pl-PL"/>
            </w:rPr>
          </w:pPr>
          <w:r w:rsidRPr="00AB3AA0">
            <w:rPr>
              <w:sz w:val="24"/>
              <w:szCs w:val="24"/>
              <w:lang w:val="pl-PL"/>
            </w:rPr>
            <w:t>0 pkt – brak usług dodatkowych,</w:t>
          </w:r>
        </w:p>
        <w:p w14:paraId="47C022B6" w14:textId="77777777" w:rsidR="00AB3AA0" w:rsidRPr="00AB3AA0" w:rsidRDefault="00AB3AA0" w:rsidP="00AB3AA0">
          <w:pPr>
            <w:pStyle w:val="CE-StandardText"/>
            <w:rPr>
              <w:sz w:val="24"/>
              <w:szCs w:val="24"/>
              <w:lang w:val="pl-PL"/>
            </w:rPr>
          </w:pPr>
          <w:r w:rsidRPr="00AB3AA0">
            <w:rPr>
              <w:sz w:val="24"/>
              <w:szCs w:val="24"/>
              <w:lang w:val="pl-PL"/>
            </w:rPr>
            <w:t>5 pkt – 1 usługa dodatkowa,</w:t>
          </w:r>
        </w:p>
        <w:p w14:paraId="310075FC" w14:textId="77777777" w:rsidR="00AB3AA0" w:rsidRPr="00AB3AA0" w:rsidRDefault="00AB3AA0" w:rsidP="00AB3AA0">
          <w:pPr>
            <w:pStyle w:val="CE-StandardText"/>
            <w:rPr>
              <w:sz w:val="24"/>
              <w:szCs w:val="24"/>
              <w:lang w:val="pl-PL"/>
            </w:rPr>
          </w:pPr>
          <w:r w:rsidRPr="00AB3AA0">
            <w:rPr>
              <w:sz w:val="24"/>
              <w:szCs w:val="24"/>
              <w:lang w:val="pl-PL"/>
            </w:rPr>
            <w:t>10 pkt – 2 usługi dodatkowe,</w:t>
          </w:r>
        </w:p>
        <w:p w14:paraId="79BB2487" w14:textId="77777777" w:rsidR="00AB3AA0" w:rsidRPr="00AB3AA0" w:rsidRDefault="00AB3AA0" w:rsidP="00AB3AA0">
          <w:pPr>
            <w:pStyle w:val="CE-StandardText"/>
            <w:rPr>
              <w:sz w:val="24"/>
              <w:szCs w:val="24"/>
              <w:lang w:val="pl-PL"/>
            </w:rPr>
          </w:pPr>
          <w:r w:rsidRPr="00AB3AA0">
            <w:rPr>
              <w:sz w:val="24"/>
              <w:szCs w:val="24"/>
              <w:lang w:val="pl-PL"/>
            </w:rPr>
            <w:t>15 pkt – 3 usługi dodatkowe,</w:t>
          </w:r>
        </w:p>
        <w:p w14:paraId="1B754309" w14:textId="77777777" w:rsidR="00AB3AA0" w:rsidRPr="00AB3AA0" w:rsidRDefault="00AB3AA0" w:rsidP="00AB3AA0">
          <w:pPr>
            <w:pStyle w:val="CE-StandardText"/>
            <w:rPr>
              <w:sz w:val="24"/>
              <w:szCs w:val="24"/>
              <w:lang w:val="pl-PL"/>
            </w:rPr>
          </w:pPr>
          <w:r w:rsidRPr="00AB3AA0">
            <w:rPr>
              <w:sz w:val="24"/>
              <w:szCs w:val="24"/>
              <w:lang w:val="pl-PL"/>
            </w:rPr>
            <w:t>20 pkt – 4 lub więcej usług dodatkowych.</w:t>
          </w:r>
        </w:p>
        <w:p w14:paraId="7C996AA3" w14:textId="443B05B2" w:rsidR="00AB3AA0" w:rsidRPr="00AB3AA0" w:rsidRDefault="00AB3AA0" w:rsidP="00AB3AA0">
          <w:pPr>
            <w:pStyle w:val="CE-StandardText"/>
            <w:rPr>
              <w:sz w:val="24"/>
              <w:szCs w:val="24"/>
              <w:lang w:val="pl-PL"/>
            </w:rPr>
          </w:pPr>
          <w:r w:rsidRPr="00AB3AA0">
            <w:rPr>
              <w:sz w:val="24"/>
              <w:szCs w:val="24"/>
              <w:lang w:val="pl-PL"/>
            </w:rPr>
            <w:lastRenderedPageBreak/>
            <w:t xml:space="preserve">Ocena ofert będzie przeprowadzona na podstawie wykazu realizowanych usług przez Oferenta wykazanych w Załączniku nr 2 do ogłoszenia o zamówienia w postępowaniu </w:t>
          </w:r>
          <w:r w:rsidR="002501BE">
            <w:rPr>
              <w:sz w:val="24"/>
              <w:szCs w:val="24"/>
              <w:lang w:val="pl-PL"/>
            </w:rPr>
            <w:t xml:space="preserve">                </w:t>
          </w:r>
          <w:r w:rsidRPr="00AB3AA0">
            <w:rPr>
              <w:sz w:val="24"/>
              <w:szCs w:val="24"/>
              <w:lang w:val="pl-PL"/>
            </w:rPr>
            <w:t>nr 1/INN/04/2026. Na potrzeby oceny kryterium doświadczenia wykonawca wskazuje usługi w Załączniku nr 2. Zamawiający może żądać przedstawienia dokumentów potwierdzających należyte wykonanie wskazanych usług,</w:t>
          </w:r>
          <w:r w:rsidR="002501BE">
            <w:rPr>
              <w:sz w:val="24"/>
              <w:szCs w:val="24"/>
              <w:lang w:val="pl-PL"/>
            </w:rPr>
            <w:t xml:space="preserve"> </w:t>
          </w:r>
          <w:r w:rsidRPr="00AB3AA0">
            <w:rPr>
              <w:sz w:val="24"/>
              <w:szCs w:val="24"/>
              <w:lang w:val="pl-PL"/>
            </w:rPr>
            <w:t>w szczególności referencji, protokołów odbioru lub innych równoważnych dokumentów.</w:t>
          </w:r>
        </w:p>
        <w:p w14:paraId="249CDC2A" w14:textId="77777777" w:rsidR="00AB3AA0" w:rsidRPr="00AB3AA0" w:rsidRDefault="00AB3AA0" w:rsidP="00AB3AA0">
          <w:pPr>
            <w:pStyle w:val="CE-StandardText"/>
            <w:rPr>
              <w:sz w:val="24"/>
              <w:szCs w:val="24"/>
              <w:lang w:val="pl-PL"/>
            </w:rPr>
          </w:pPr>
          <w:r w:rsidRPr="00AB3AA0">
            <w:rPr>
              <w:sz w:val="24"/>
              <w:szCs w:val="24"/>
              <w:lang w:val="pl-PL"/>
            </w:rPr>
            <w:t>9.</w:t>
          </w:r>
          <w:r w:rsidRPr="00AB3AA0">
            <w:rPr>
              <w:sz w:val="24"/>
              <w:szCs w:val="24"/>
              <w:lang w:val="pl-PL"/>
            </w:rPr>
            <w:tab/>
            <w:t>W toku badania i oceny ofert Zamawiający może żądać od Oferentów wyjaśnień dotyczących treści złożonych ofert oraz zastrzega sobie prawo do weryfikacji złożonych przez Oferenta oświadczeń.</w:t>
          </w:r>
        </w:p>
        <w:p w14:paraId="74F8F8B9" w14:textId="275651BC" w:rsidR="00AB3AA0" w:rsidRPr="00AB3AA0" w:rsidRDefault="00AB3AA0" w:rsidP="00AB3AA0">
          <w:pPr>
            <w:pStyle w:val="CE-StandardText"/>
            <w:rPr>
              <w:sz w:val="24"/>
              <w:szCs w:val="24"/>
              <w:lang w:val="pl-PL"/>
            </w:rPr>
          </w:pPr>
          <w:r w:rsidRPr="00AB3AA0">
            <w:rPr>
              <w:sz w:val="24"/>
              <w:szCs w:val="24"/>
              <w:lang w:val="pl-PL"/>
            </w:rPr>
            <w:t>10.</w:t>
          </w:r>
          <w:r w:rsidRPr="00AB3AA0">
            <w:rPr>
              <w:sz w:val="24"/>
              <w:szCs w:val="24"/>
              <w:lang w:val="pl-PL"/>
            </w:rPr>
            <w:tab/>
            <w:t>Zamawiający poprawi w ofercie: oczywiste omyłki pisarskie, oczywiste omyłki rachunkowe, z uwzględnieniem konsekwencji rachunkowych dokonanych poprawek, inne omyłki polegające na niezgodności oferty z Ogłoszeniem zapytania ofertowego, niepowodujące istotnych zmian w treści oferty - niezwłocznie zawiadamiając o tym Oferenta, którego oferta została poprawiona.</w:t>
          </w:r>
        </w:p>
        <w:p w14:paraId="0E6AD05D" w14:textId="77777777" w:rsidR="00AB3AA0" w:rsidRPr="00AB3AA0" w:rsidRDefault="00AB3AA0" w:rsidP="00AB3AA0">
          <w:pPr>
            <w:pStyle w:val="CE-StandardText"/>
            <w:rPr>
              <w:sz w:val="24"/>
              <w:szCs w:val="24"/>
              <w:lang w:val="pl-PL"/>
            </w:rPr>
          </w:pPr>
          <w:r w:rsidRPr="00AB3AA0">
            <w:rPr>
              <w:sz w:val="24"/>
              <w:szCs w:val="24"/>
              <w:lang w:val="pl-PL"/>
            </w:rPr>
            <w:t>11.</w:t>
          </w:r>
          <w:r w:rsidRPr="00AB3AA0">
            <w:rPr>
              <w:sz w:val="24"/>
              <w:szCs w:val="24"/>
              <w:lang w:val="pl-PL"/>
            </w:rPr>
            <w:tab/>
            <w:t>Ocena zgodności oferty z treścią niniejszego Ogłoszenia przeprowadzona zostanie na podstawie analizy dokumentów i oświadczeń, jakie Oferent zawarł w swej ofercie.</w:t>
          </w:r>
        </w:p>
        <w:p w14:paraId="32C83CB4" w14:textId="77777777" w:rsidR="00AB3AA0" w:rsidRPr="00AB3AA0" w:rsidRDefault="00AB3AA0" w:rsidP="00AB3AA0">
          <w:pPr>
            <w:pStyle w:val="CE-StandardText"/>
            <w:rPr>
              <w:sz w:val="24"/>
              <w:szCs w:val="24"/>
              <w:lang w:val="pl-PL"/>
            </w:rPr>
          </w:pPr>
          <w:r w:rsidRPr="00AB3AA0">
            <w:rPr>
              <w:sz w:val="24"/>
              <w:szCs w:val="24"/>
              <w:lang w:val="pl-PL"/>
            </w:rPr>
            <w:t>12.</w:t>
          </w:r>
          <w:r w:rsidRPr="00AB3AA0">
            <w:rPr>
              <w:sz w:val="24"/>
              <w:szCs w:val="24"/>
              <w:lang w:val="pl-PL"/>
            </w:rPr>
            <w:tab/>
            <w:t>Oferta podlega odrzuceniu, jeżeli została złożona przez wykonawcę podlegającego wykluczeniu z postępowania z uwagi na konflikt interesów, powiązania osobowe lub kapitałowe albo inne podstawy wskazane w Ogłoszeniu.</w:t>
          </w:r>
        </w:p>
        <w:p w14:paraId="46CD92B7" w14:textId="77777777" w:rsidR="00AB3AA0" w:rsidRPr="002501BE" w:rsidRDefault="00AB3AA0" w:rsidP="00AB3AA0">
          <w:pPr>
            <w:pStyle w:val="CE-StandardText"/>
            <w:rPr>
              <w:b/>
              <w:bCs/>
              <w:sz w:val="24"/>
              <w:szCs w:val="24"/>
              <w:lang w:val="pl-PL"/>
            </w:rPr>
          </w:pPr>
          <w:r w:rsidRPr="002501BE">
            <w:rPr>
              <w:b/>
              <w:bCs/>
              <w:sz w:val="24"/>
              <w:szCs w:val="24"/>
              <w:lang w:val="pl-PL"/>
            </w:rPr>
            <w:t>VI.</w:t>
          </w:r>
          <w:r w:rsidRPr="002501BE">
            <w:rPr>
              <w:b/>
              <w:bCs/>
              <w:sz w:val="24"/>
              <w:szCs w:val="24"/>
              <w:lang w:val="pl-PL"/>
            </w:rPr>
            <w:tab/>
            <w:t>Sposób oraz termin składania i otwarcia ofert</w:t>
          </w:r>
        </w:p>
        <w:p w14:paraId="3FEB0D75" w14:textId="358A6B7F" w:rsidR="00AB3AA0" w:rsidRPr="00AB3AA0" w:rsidRDefault="00AB3AA0" w:rsidP="00AB3AA0">
          <w:pPr>
            <w:pStyle w:val="CE-StandardText"/>
            <w:rPr>
              <w:sz w:val="24"/>
              <w:szCs w:val="24"/>
              <w:lang w:val="pl-PL"/>
            </w:rPr>
          </w:pPr>
          <w:r w:rsidRPr="00AB3AA0">
            <w:rPr>
              <w:sz w:val="24"/>
              <w:szCs w:val="24"/>
              <w:lang w:val="pl-PL"/>
            </w:rPr>
            <w:t xml:space="preserve">Ofertę należy złożyć w formie pisemnej w zaklejonej kopercie za pośrednictwem operatora pocztowego lub osobiście dostarczyć na adres Zamawiającego, tj. 58-300 Wałbrzych, ul. Bolesława Limanowskiego 15 (z dopiskiem „Oferta - ogłoszenie o zamówieniu w postępowaniu nr 1/INN/04/2026” lub formie elektronicznej na adres poczty elektronicznej: biuro-fundusze@frw.pl. Koperta z Ofertą składana w formie pisemnej ma zawierać ponadto zapisek </w:t>
          </w:r>
          <w:r w:rsidRPr="002501BE">
            <w:rPr>
              <w:b/>
              <w:bCs/>
              <w:sz w:val="24"/>
              <w:szCs w:val="24"/>
              <w:lang w:val="pl-PL"/>
            </w:rPr>
            <w:t>„nie otwierać przed 06.05.2026 godz. 09:00"</w:t>
          </w:r>
        </w:p>
        <w:p w14:paraId="37701DE4" w14:textId="77777777" w:rsidR="00AB3AA0" w:rsidRPr="002501BE" w:rsidRDefault="00AB3AA0" w:rsidP="002501BE">
          <w:pPr>
            <w:pStyle w:val="CE-StandardText"/>
            <w:jc w:val="center"/>
            <w:rPr>
              <w:b/>
              <w:bCs/>
              <w:sz w:val="24"/>
              <w:szCs w:val="24"/>
              <w:lang w:val="pl-PL"/>
            </w:rPr>
          </w:pPr>
          <w:r w:rsidRPr="002501BE">
            <w:rPr>
              <w:b/>
              <w:bCs/>
              <w:sz w:val="24"/>
              <w:szCs w:val="24"/>
              <w:lang w:val="pl-PL"/>
            </w:rPr>
            <w:t>Ofertę należy złożyć w terminie do dnia 5 maja 2026 r. do godz.: 15:30</w:t>
          </w:r>
        </w:p>
        <w:p w14:paraId="63378C3E" w14:textId="77777777" w:rsidR="00AB3AA0" w:rsidRPr="00AB3AA0" w:rsidRDefault="00AB3AA0" w:rsidP="00AB3AA0">
          <w:pPr>
            <w:pStyle w:val="CE-StandardText"/>
            <w:rPr>
              <w:sz w:val="24"/>
              <w:szCs w:val="24"/>
              <w:lang w:val="pl-PL"/>
            </w:rPr>
          </w:pPr>
          <w:r w:rsidRPr="00AB3AA0">
            <w:rPr>
              <w:sz w:val="24"/>
              <w:szCs w:val="24"/>
              <w:lang w:val="pl-PL"/>
            </w:rPr>
            <w:t xml:space="preserve">Oferta złożona w formie elektronicznej ma stanowić jeden plik zawierający kompletną ofertę (chyba, że jest to niemożliwe ze względów technicznych, co należy dodatkowo uzasadnić). Ofertę złożoną elektronicznie należy zaopatrzyć podpisem kwalifikowanym lub podpisem zaufanym, a plik (pliki) należy zabezpieczyć hasłem. W oddzielnym mailu należy podać hasło do otwarcia pliku (plików) z ofertą, a hasło przesłać na e-maila: biuro-fundusze@frw.pl .  </w:t>
          </w:r>
        </w:p>
        <w:p w14:paraId="650C0D40" w14:textId="77777777" w:rsidR="00AB3AA0" w:rsidRPr="00AB3AA0" w:rsidRDefault="00AB3AA0" w:rsidP="00AB3AA0">
          <w:pPr>
            <w:pStyle w:val="CE-StandardText"/>
            <w:rPr>
              <w:sz w:val="24"/>
              <w:szCs w:val="24"/>
              <w:lang w:val="pl-PL"/>
            </w:rPr>
          </w:pPr>
          <w:r w:rsidRPr="00AB3AA0">
            <w:rPr>
              <w:sz w:val="24"/>
              <w:szCs w:val="24"/>
              <w:lang w:val="pl-PL"/>
            </w:rPr>
            <w:t>Publiczne otwarcie ofert nastąpi 06 maja 2026 o godz. 09.00 w biurze Zamawiającego  przy ul. Bolesława Limanowskiego 15 w Wałbrzychu (58-300) (sala konferencyjna).</w:t>
          </w:r>
        </w:p>
        <w:p w14:paraId="1A652B37" w14:textId="5B5FF1B4" w:rsidR="00AB3AA0" w:rsidRPr="00AB3AA0" w:rsidRDefault="00AB3AA0" w:rsidP="00AB3AA0">
          <w:pPr>
            <w:pStyle w:val="CE-StandardText"/>
            <w:rPr>
              <w:sz w:val="24"/>
              <w:szCs w:val="24"/>
              <w:lang w:val="pl-PL"/>
            </w:rPr>
          </w:pPr>
          <w:r w:rsidRPr="00AB3AA0">
            <w:rPr>
              <w:sz w:val="24"/>
              <w:szCs w:val="24"/>
              <w:lang w:val="pl-PL"/>
            </w:rPr>
            <w:t>1.</w:t>
          </w:r>
          <w:r w:rsidRPr="00AB3AA0">
            <w:rPr>
              <w:sz w:val="24"/>
              <w:szCs w:val="24"/>
              <w:lang w:val="pl-PL"/>
            </w:rPr>
            <w:tab/>
            <w:t xml:space="preserve">Zamawiający zastrzega sobie prawo sprawdzania w toku oceny oferty wiarygodności przedstawionych przez oferentów dokumentów, oświadczeń, wykazów, danych </w:t>
          </w:r>
          <w:r w:rsidR="002501BE">
            <w:rPr>
              <w:sz w:val="24"/>
              <w:szCs w:val="24"/>
              <w:lang w:val="pl-PL"/>
            </w:rPr>
            <w:t xml:space="preserve">                                 </w:t>
          </w:r>
          <w:r w:rsidRPr="00AB3AA0">
            <w:rPr>
              <w:sz w:val="24"/>
              <w:szCs w:val="24"/>
              <w:lang w:val="pl-PL"/>
            </w:rPr>
            <w:t>i informacji.</w:t>
          </w:r>
        </w:p>
        <w:p w14:paraId="3637A417" w14:textId="77777777" w:rsidR="00AB3AA0" w:rsidRPr="00AB3AA0" w:rsidRDefault="00AB3AA0" w:rsidP="00AB3AA0">
          <w:pPr>
            <w:pStyle w:val="CE-StandardText"/>
            <w:rPr>
              <w:sz w:val="24"/>
              <w:szCs w:val="24"/>
              <w:lang w:val="pl-PL"/>
            </w:rPr>
          </w:pPr>
          <w:r w:rsidRPr="00AB3AA0">
            <w:rPr>
              <w:sz w:val="24"/>
              <w:szCs w:val="24"/>
              <w:lang w:val="pl-PL"/>
            </w:rPr>
            <w:lastRenderedPageBreak/>
            <w:t>2.</w:t>
          </w:r>
          <w:r w:rsidRPr="00AB3AA0">
            <w:rPr>
              <w:sz w:val="24"/>
              <w:szCs w:val="24"/>
              <w:lang w:val="pl-PL"/>
            </w:rPr>
            <w:tab/>
            <w:t>Oferta zostanie odrzucona, jeśli:</w:t>
          </w:r>
        </w:p>
        <w:p w14:paraId="0F9EC84C" w14:textId="77777777" w:rsidR="00AB3AA0" w:rsidRPr="00AB3AA0" w:rsidRDefault="00AB3AA0" w:rsidP="00AB3AA0">
          <w:pPr>
            <w:pStyle w:val="CE-StandardText"/>
            <w:rPr>
              <w:sz w:val="24"/>
              <w:szCs w:val="24"/>
              <w:lang w:val="pl-PL"/>
            </w:rPr>
          </w:pPr>
          <w:r w:rsidRPr="00AB3AA0">
            <w:rPr>
              <w:sz w:val="24"/>
              <w:szCs w:val="24"/>
              <w:lang w:val="pl-PL"/>
            </w:rPr>
            <w:t>a)</w:t>
          </w:r>
          <w:r w:rsidRPr="00AB3AA0">
            <w:rPr>
              <w:sz w:val="24"/>
              <w:szCs w:val="24"/>
              <w:lang w:val="pl-PL"/>
            </w:rPr>
            <w:tab/>
            <w:t>jej treść nie odpowiada treści niniejszego Ogłoszenia,</w:t>
          </w:r>
        </w:p>
        <w:p w14:paraId="5976B917" w14:textId="77777777" w:rsidR="00AB3AA0" w:rsidRPr="00AB3AA0" w:rsidRDefault="00AB3AA0" w:rsidP="00AB3AA0">
          <w:pPr>
            <w:pStyle w:val="CE-StandardText"/>
            <w:rPr>
              <w:sz w:val="24"/>
              <w:szCs w:val="24"/>
              <w:lang w:val="pl-PL"/>
            </w:rPr>
          </w:pPr>
          <w:r w:rsidRPr="00AB3AA0">
            <w:rPr>
              <w:sz w:val="24"/>
              <w:szCs w:val="24"/>
              <w:lang w:val="pl-PL"/>
            </w:rPr>
            <w:t>b)</w:t>
          </w:r>
          <w:r w:rsidRPr="00AB3AA0">
            <w:rPr>
              <w:sz w:val="24"/>
              <w:szCs w:val="24"/>
              <w:lang w:val="pl-PL"/>
            </w:rPr>
            <w:tab/>
            <w:t>jej złożenie stanowi czyn nieuczciwej konkurencji,</w:t>
          </w:r>
        </w:p>
        <w:p w14:paraId="3AA78B03" w14:textId="77777777" w:rsidR="00AB3AA0" w:rsidRPr="00AB3AA0" w:rsidRDefault="00AB3AA0" w:rsidP="00AB3AA0">
          <w:pPr>
            <w:pStyle w:val="CE-StandardText"/>
            <w:rPr>
              <w:sz w:val="24"/>
              <w:szCs w:val="24"/>
              <w:lang w:val="pl-PL"/>
            </w:rPr>
          </w:pPr>
          <w:r w:rsidRPr="00AB3AA0">
            <w:rPr>
              <w:sz w:val="24"/>
              <w:szCs w:val="24"/>
              <w:lang w:val="pl-PL"/>
            </w:rPr>
            <w:t>c)</w:t>
          </w:r>
          <w:r w:rsidRPr="00AB3AA0">
            <w:rPr>
              <w:sz w:val="24"/>
              <w:szCs w:val="24"/>
              <w:lang w:val="pl-PL"/>
            </w:rPr>
            <w:tab/>
            <w:t>jej złożenie stanowi czyn konfliktu interesów,</w:t>
          </w:r>
        </w:p>
        <w:p w14:paraId="488CBBE5" w14:textId="77777777" w:rsidR="00AB3AA0" w:rsidRPr="00AB3AA0" w:rsidRDefault="00AB3AA0" w:rsidP="00AB3AA0">
          <w:pPr>
            <w:pStyle w:val="CE-StandardText"/>
            <w:rPr>
              <w:sz w:val="24"/>
              <w:szCs w:val="24"/>
              <w:lang w:val="pl-PL"/>
            </w:rPr>
          </w:pPr>
          <w:r w:rsidRPr="00AB3AA0">
            <w:rPr>
              <w:sz w:val="24"/>
              <w:szCs w:val="24"/>
              <w:lang w:val="pl-PL"/>
            </w:rPr>
            <w:t>d)</w:t>
          </w:r>
          <w:r w:rsidRPr="00AB3AA0">
            <w:rPr>
              <w:sz w:val="24"/>
              <w:szCs w:val="24"/>
              <w:lang w:val="pl-PL"/>
            </w:rPr>
            <w:tab/>
            <w:t>Wykonawca nie zgodził się na poprawienie przez Zamawiającego oczywistej omyłki pisarskiej lub rachunkowej w treści oferty,</w:t>
          </w:r>
        </w:p>
        <w:p w14:paraId="5A1116CF" w14:textId="77777777" w:rsidR="00AB3AA0" w:rsidRPr="00AB3AA0" w:rsidRDefault="00AB3AA0" w:rsidP="00AB3AA0">
          <w:pPr>
            <w:pStyle w:val="CE-StandardText"/>
            <w:rPr>
              <w:sz w:val="24"/>
              <w:szCs w:val="24"/>
              <w:lang w:val="pl-PL"/>
            </w:rPr>
          </w:pPr>
          <w:r w:rsidRPr="00AB3AA0">
            <w:rPr>
              <w:sz w:val="24"/>
              <w:szCs w:val="24"/>
              <w:lang w:val="pl-PL"/>
            </w:rPr>
            <w:t>e)</w:t>
          </w:r>
          <w:r w:rsidRPr="00AB3AA0">
            <w:rPr>
              <w:sz w:val="24"/>
              <w:szCs w:val="24"/>
              <w:lang w:val="pl-PL"/>
            </w:rPr>
            <w:tab/>
            <w:t>Oferent nie wyraził zgody na przedłużenie okresu związania ofertą,</w:t>
          </w:r>
        </w:p>
        <w:p w14:paraId="5CA4DC23" w14:textId="77777777" w:rsidR="00AB3AA0" w:rsidRPr="00AB3AA0" w:rsidRDefault="00AB3AA0" w:rsidP="00AB3AA0">
          <w:pPr>
            <w:pStyle w:val="CE-StandardText"/>
            <w:rPr>
              <w:sz w:val="24"/>
              <w:szCs w:val="24"/>
              <w:lang w:val="pl-PL"/>
            </w:rPr>
          </w:pPr>
          <w:r w:rsidRPr="00AB3AA0">
            <w:rPr>
              <w:sz w:val="24"/>
              <w:szCs w:val="24"/>
              <w:lang w:val="pl-PL"/>
            </w:rPr>
            <w:t>f)</w:t>
          </w:r>
          <w:r w:rsidRPr="00AB3AA0">
            <w:rPr>
              <w:sz w:val="24"/>
              <w:szCs w:val="24"/>
              <w:lang w:val="pl-PL"/>
            </w:rPr>
            <w:tab/>
            <w:t>oferta będzie nieważna na podstawie odrębnych przepisów,</w:t>
          </w:r>
        </w:p>
        <w:p w14:paraId="3B9E1BDB" w14:textId="77777777" w:rsidR="00AB3AA0" w:rsidRPr="00AB3AA0" w:rsidRDefault="00AB3AA0" w:rsidP="00AB3AA0">
          <w:pPr>
            <w:pStyle w:val="CE-StandardText"/>
            <w:rPr>
              <w:sz w:val="24"/>
              <w:szCs w:val="24"/>
              <w:lang w:val="pl-PL"/>
            </w:rPr>
          </w:pPr>
          <w:r w:rsidRPr="00AB3AA0">
            <w:rPr>
              <w:sz w:val="24"/>
              <w:szCs w:val="24"/>
              <w:lang w:val="pl-PL"/>
            </w:rPr>
            <w:t>g)</w:t>
          </w:r>
          <w:r w:rsidRPr="00AB3AA0">
            <w:rPr>
              <w:sz w:val="24"/>
              <w:szCs w:val="24"/>
              <w:lang w:val="pl-PL"/>
            </w:rPr>
            <w:tab/>
            <w:t>oferta nie spełnia warunków określonych w niniejszym zapytaniu ofertowym.</w:t>
          </w:r>
        </w:p>
        <w:p w14:paraId="3B9F850A" w14:textId="2F5A7FD4" w:rsidR="00AB3AA0" w:rsidRPr="00AB3AA0" w:rsidRDefault="00AB3AA0" w:rsidP="00AB3AA0">
          <w:pPr>
            <w:pStyle w:val="CE-StandardText"/>
            <w:rPr>
              <w:sz w:val="24"/>
              <w:szCs w:val="24"/>
              <w:lang w:val="pl-PL"/>
            </w:rPr>
          </w:pPr>
          <w:r w:rsidRPr="00AB3AA0">
            <w:rPr>
              <w:sz w:val="24"/>
              <w:szCs w:val="24"/>
              <w:lang w:val="pl-PL"/>
            </w:rPr>
            <w:t>3.</w:t>
          </w:r>
          <w:r w:rsidRPr="00AB3AA0">
            <w:rPr>
              <w:sz w:val="24"/>
              <w:szCs w:val="24"/>
              <w:lang w:val="pl-PL"/>
            </w:rPr>
            <w:tab/>
            <w:t xml:space="preserve">Z tytułu odrzucenia oferty albo unieważnienia postępowania wykonawcom nie przysługują wobec Zamawiającego roszczenia o zwrot kosztów przygotowania oferty, </w:t>
          </w:r>
          <w:r w:rsidR="002501BE">
            <w:rPr>
              <w:sz w:val="24"/>
              <w:szCs w:val="24"/>
              <w:lang w:val="pl-PL"/>
            </w:rPr>
            <w:t xml:space="preserve">                      </w:t>
          </w:r>
          <w:r w:rsidRPr="00AB3AA0">
            <w:rPr>
              <w:sz w:val="24"/>
              <w:szCs w:val="24"/>
              <w:lang w:val="pl-PL"/>
            </w:rPr>
            <w:t>z zastrzeżeniem bezwzględnie obowiązujących przepisów prawa.</w:t>
          </w:r>
        </w:p>
        <w:p w14:paraId="71BF9A5C" w14:textId="77777777" w:rsidR="00AB3AA0" w:rsidRPr="00AB3AA0" w:rsidRDefault="00AB3AA0" w:rsidP="00AB3AA0">
          <w:pPr>
            <w:pStyle w:val="CE-StandardText"/>
            <w:rPr>
              <w:sz w:val="24"/>
              <w:szCs w:val="24"/>
              <w:lang w:val="pl-PL"/>
            </w:rPr>
          </w:pPr>
          <w:r w:rsidRPr="00AB3AA0">
            <w:rPr>
              <w:sz w:val="24"/>
              <w:szCs w:val="24"/>
              <w:lang w:val="pl-PL"/>
            </w:rPr>
            <w:t>4.</w:t>
          </w:r>
          <w:r w:rsidRPr="00AB3AA0">
            <w:rPr>
              <w:sz w:val="24"/>
              <w:szCs w:val="24"/>
              <w:lang w:val="pl-PL"/>
            </w:rPr>
            <w:tab/>
            <w:t>Żadne informacje dotyczące procesu oceny oraz wyboru ofert nie zostaną ujawnione Wykonawcom lub innym osobom nie zaangażowanym oficjalnie w proces oceny i wyboru oferty.</w:t>
          </w:r>
        </w:p>
        <w:p w14:paraId="5E91B16F" w14:textId="30C00256" w:rsidR="00AB3AA0" w:rsidRPr="00AB3AA0" w:rsidRDefault="00AB3AA0" w:rsidP="00AB3AA0">
          <w:pPr>
            <w:pStyle w:val="CE-StandardText"/>
            <w:rPr>
              <w:sz w:val="24"/>
              <w:szCs w:val="24"/>
              <w:lang w:val="pl-PL"/>
            </w:rPr>
          </w:pPr>
          <w:r w:rsidRPr="00AB3AA0">
            <w:rPr>
              <w:sz w:val="24"/>
              <w:szCs w:val="24"/>
              <w:lang w:val="pl-PL"/>
            </w:rPr>
            <w:t>5.</w:t>
          </w:r>
          <w:r w:rsidRPr="00AB3AA0">
            <w:rPr>
              <w:sz w:val="24"/>
              <w:szCs w:val="24"/>
              <w:lang w:val="pl-PL"/>
            </w:rPr>
            <w:tab/>
            <w:t xml:space="preserve">Oferent może zastrzec w ofercie, iż Zamawiający nie będzie mógł ujawnić informacji stanowiących tajemnicę przedsiębiorstwa w rozumieniu przepisów </w:t>
          </w:r>
          <w:r w:rsidR="002501BE">
            <w:rPr>
              <w:sz w:val="24"/>
              <w:szCs w:val="24"/>
              <w:lang w:val="pl-PL"/>
            </w:rPr>
            <w:t xml:space="preserve">                                 </w:t>
          </w:r>
          <w:r w:rsidRPr="00AB3AA0">
            <w:rPr>
              <w:sz w:val="24"/>
              <w:szCs w:val="24"/>
              <w:lang w:val="pl-PL"/>
            </w:rPr>
            <w:t xml:space="preserve">o zwalczaniu nieuczciwej konkurencji. W takim przypadku Oferent winien podjąć niezbędne działania zmierzające do zachowania poufności informacji zastrzeżonych jako tajemnica przedsiębiorstwa poprzez złożenie ich wraz z ofertą w dodatkowej zamkniętej kopercie opisanej jako „Informacje poufne” W przypadku braku zabezpieczenia informacji stanowiących tajemnicę przedsiębiorstwa w sposób wyżej opisany, pomimo wskazania </w:t>
          </w:r>
          <w:r w:rsidR="002501BE">
            <w:rPr>
              <w:sz w:val="24"/>
              <w:szCs w:val="24"/>
              <w:lang w:val="pl-PL"/>
            </w:rPr>
            <w:t xml:space="preserve">                </w:t>
          </w:r>
          <w:r w:rsidRPr="00AB3AA0">
            <w:rPr>
              <w:sz w:val="24"/>
              <w:szCs w:val="24"/>
              <w:lang w:val="pl-PL"/>
            </w:rPr>
            <w:t>w treści oferty, iż określone dane stanowią tajemnicę przedsiębiorstwa - informacje te nie będą traktowane jako stanowiące tajemnicę przedsiębiorstwa.</w:t>
          </w:r>
        </w:p>
        <w:p w14:paraId="1650CC77" w14:textId="77777777" w:rsidR="00AB3AA0" w:rsidRPr="00AB3AA0" w:rsidRDefault="00AB3AA0" w:rsidP="00AB3AA0">
          <w:pPr>
            <w:pStyle w:val="CE-StandardText"/>
            <w:rPr>
              <w:sz w:val="24"/>
              <w:szCs w:val="24"/>
              <w:lang w:val="pl-PL"/>
            </w:rPr>
          </w:pPr>
        </w:p>
        <w:p w14:paraId="34C09C3E" w14:textId="77777777" w:rsidR="00AB3AA0" w:rsidRPr="002501BE" w:rsidRDefault="00AB3AA0" w:rsidP="00AB3AA0">
          <w:pPr>
            <w:pStyle w:val="CE-StandardText"/>
            <w:rPr>
              <w:b/>
              <w:bCs/>
              <w:sz w:val="24"/>
              <w:szCs w:val="24"/>
              <w:lang w:val="pl-PL"/>
            </w:rPr>
          </w:pPr>
          <w:r w:rsidRPr="002501BE">
            <w:rPr>
              <w:b/>
              <w:bCs/>
              <w:sz w:val="24"/>
              <w:szCs w:val="24"/>
              <w:lang w:val="pl-PL"/>
            </w:rPr>
            <w:t>VII. Kryteria oceny ofert i wyboru najkorzystniejszej oferty</w:t>
          </w:r>
        </w:p>
        <w:p w14:paraId="5C36B40A" w14:textId="77777777" w:rsidR="00AB3AA0" w:rsidRPr="00AB3AA0" w:rsidRDefault="00AB3AA0" w:rsidP="00AB3AA0">
          <w:pPr>
            <w:pStyle w:val="CE-StandardText"/>
            <w:rPr>
              <w:sz w:val="24"/>
              <w:szCs w:val="24"/>
              <w:lang w:val="pl-PL"/>
            </w:rPr>
          </w:pPr>
          <w:r w:rsidRPr="00AB3AA0">
            <w:rPr>
              <w:sz w:val="24"/>
              <w:szCs w:val="24"/>
              <w:lang w:val="pl-PL"/>
            </w:rPr>
            <w:t>1. Sposób obliczenia najkorzystniejszej ceny</w:t>
          </w:r>
        </w:p>
        <w:p w14:paraId="39A5C258" w14:textId="77777777" w:rsidR="00AB3AA0" w:rsidRPr="00AB3AA0" w:rsidRDefault="00AB3AA0" w:rsidP="00AB3AA0">
          <w:pPr>
            <w:pStyle w:val="CE-StandardText"/>
            <w:rPr>
              <w:sz w:val="24"/>
              <w:szCs w:val="24"/>
              <w:lang w:val="pl-PL"/>
            </w:rPr>
          </w:pPr>
          <w:r w:rsidRPr="00AB3AA0">
            <w:rPr>
              <w:sz w:val="24"/>
              <w:szCs w:val="24"/>
              <w:lang w:val="pl-PL"/>
            </w:rPr>
            <w:t>Zamawiający spośród złożonych ofert wybierze jedną najkorzystniejszą ofertę, która uzyska najwyższą ilość punktów zgodnie z poniżej podanymi kryteriami:</w:t>
          </w:r>
        </w:p>
        <w:p w14:paraId="271D7439" w14:textId="77777777" w:rsidR="00AB3AA0" w:rsidRPr="00AB3AA0" w:rsidRDefault="00AB3AA0" w:rsidP="00AB3AA0">
          <w:pPr>
            <w:pStyle w:val="CE-StandardText"/>
            <w:rPr>
              <w:sz w:val="24"/>
              <w:szCs w:val="24"/>
              <w:lang w:val="pl-PL"/>
            </w:rPr>
          </w:pPr>
          <w:r w:rsidRPr="00AB3AA0">
            <w:rPr>
              <w:sz w:val="24"/>
              <w:szCs w:val="24"/>
              <w:lang w:val="pl-PL"/>
            </w:rPr>
            <w:t>Cena - waga - 80 %</w:t>
          </w:r>
        </w:p>
        <w:p w14:paraId="300088C6" w14:textId="77777777" w:rsidR="00AB3AA0" w:rsidRPr="00AB3AA0" w:rsidRDefault="00AB3AA0" w:rsidP="00AB3AA0">
          <w:pPr>
            <w:pStyle w:val="CE-StandardText"/>
            <w:rPr>
              <w:sz w:val="24"/>
              <w:szCs w:val="24"/>
              <w:lang w:val="pl-PL"/>
            </w:rPr>
          </w:pPr>
          <w:r w:rsidRPr="00AB3AA0">
            <w:rPr>
              <w:sz w:val="24"/>
              <w:szCs w:val="24"/>
              <w:lang w:val="pl-PL"/>
            </w:rPr>
            <w:t>Doświadczenie wykonawcy - waga - 20%</w:t>
          </w:r>
        </w:p>
        <w:p w14:paraId="1F8BD425" w14:textId="77777777" w:rsidR="00AB3AA0" w:rsidRPr="00AB3AA0" w:rsidRDefault="00AB3AA0" w:rsidP="00AB3AA0">
          <w:pPr>
            <w:pStyle w:val="CE-StandardText"/>
            <w:rPr>
              <w:sz w:val="24"/>
              <w:szCs w:val="24"/>
              <w:lang w:val="pl-PL"/>
            </w:rPr>
          </w:pPr>
          <w:r w:rsidRPr="00AB3AA0">
            <w:rPr>
              <w:sz w:val="24"/>
              <w:szCs w:val="24"/>
              <w:lang w:val="pl-PL"/>
            </w:rPr>
            <w:t>1)</w:t>
          </w:r>
          <w:r w:rsidRPr="00AB3AA0">
            <w:rPr>
              <w:sz w:val="24"/>
              <w:szCs w:val="24"/>
              <w:lang w:val="pl-PL"/>
            </w:rPr>
            <w:tab/>
            <w:t>Cena-waga-80% = 80 punktów</w:t>
          </w:r>
        </w:p>
        <w:p w14:paraId="52565C78" w14:textId="77777777" w:rsidR="00AB3AA0" w:rsidRDefault="00AB3AA0" w:rsidP="00AB3AA0">
          <w:pPr>
            <w:pStyle w:val="CE-StandardText"/>
            <w:rPr>
              <w:sz w:val="24"/>
              <w:szCs w:val="24"/>
              <w:lang w:val="pl-PL"/>
            </w:rPr>
          </w:pPr>
          <w:r w:rsidRPr="00AB3AA0">
            <w:rPr>
              <w:sz w:val="24"/>
              <w:szCs w:val="24"/>
              <w:lang w:val="pl-PL"/>
            </w:rPr>
            <w:t>Punkty zostaną przyznane na podstawie wzoru:</w:t>
          </w:r>
        </w:p>
        <w:p w14:paraId="5C214897" w14:textId="77777777" w:rsidR="008A0E06" w:rsidRDefault="008A0E06" w:rsidP="00AB3AA0">
          <w:pPr>
            <w:pStyle w:val="CE-StandardText"/>
            <w:rPr>
              <w:sz w:val="24"/>
              <w:szCs w:val="24"/>
              <w:lang w:val="pl-PL"/>
            </w:rPr>
          </w:pPr>
        </w:p>
        <w:p w14:paraId="5F4D2BD9" w14:textId="77777777" w:rsidR="008A0E06" w:rsidRDefault="008A0E06" w:rsidP="00AB3AA0">
          <w:pPr>
            <w:pStyle w:val="CE-StandardText"/>
            <w:rPr>
              <w:sz w:val="24"/>
              <w:szCs w:val="24"/>
              <w:lang w:val="pl-PL"/>
            </w:rPr>
          </w:pPr>
        </w:p>
        <w:p w14:paraId="5F653A52" w14:textId="77777777" w:rsidR="008A0E06" w:rsidRPr="008A0E06" w:rsidRDefault="008A0E06" w:rsidP="008A0E06">
          <w:pPr>
            <w:widowControl w:val="0"/>
            <w:spacing w:before="0" w:line="216" w:lineRule="exact"/>
            <w:ind w:left="0" w:right="40"/>
            <w:jc w:val="center"/>
            <w:rPr>
              <w:rFonts w:asciiTheme="majorHAnsi" w:eastAsia="Arial" w:hAnsiTheme="majorHAnsi" w:cs="Arial"/>
              <w:kern w:val="2"/>
              <w:sz w:val="24"/>
              <w:szCs w:val="24"/>
              <w:lang w:val="pl-PL"/>
              <w14:ligatures w14:val="standardContextual"/>
            </w:rPr>
          </w:pPr>
          <w:r w:rsidRPr="008A0E06">
            <w:rPr>
              <w:rFonts w:asciiTheme="majorHAnsi" w:eastAsia="Arial" w:hAnsiTheme="majorHAnsi" w:cs="Arial"/>
              <w:kern w:val="2"/>
              <w:sz w:val="24"/>
              <w:szCs w:val="24"/>
              <w:lang w:val="pl-PL"/>
              <w14:ligatures w14:val="standardContextual"/>
            </w:rPr>
            <w:lastRenderedPageBreak/>
            <w:t>Najniższa oferowana cena oferty</w:t>
          </w:r>
        </w:p>
        <w:p w14:paraId="497B4B22" w14:textId="0C229C19" w:rsidR="008A0E06" w:rsidRPr="008A0E06" w:rsidRDefault="008A0E06" w:rsidP="008A0E06">
          <w:pPr>
            <w:widowControl w:val="0"/>
            <w:tabs>
              <w:tab w:val="left" w:leader="underscore" w:pos="5778"/>
            </w:tabs>
            <w:spacing w:before="0" w:line="216" w:lineRule="exact"/>
            <w:ind w:left="2600" w:right="0"/>
            <w:rPr>
              <w:rFonts w:asciiTheme="majorHAnsi" w:eastAsia="Arial" w:hAnsiTheme="majorHAnsi" w:cs="Arial"/>
              <w:kern w:val="2"/>
              <w:sz w:val="24"/>
              <w:szCs w:val="24"/>
              <w:lang w:val="pl-PL"/>
              <w14:ligatures w14:val="standardContextual"/>
            </w:rPr>
          </w:pPr>
          <w:r w:rsidRPr="008A0E06">
            <w:rPr>
              <w:rFonts w:asciiTheme="majorHAnsi" w:eastAsia="Arial" w:hAnsiTheme="majorHAnsi" w:cs="Arial"/>
              <w:kern w:val="2"/>
              <w:sz w:val="24"/>
              <w:szCs w:val="24"/>
              <w:lang w:val="pl-PL"/>
              <w14:ligatures w14:val="standardContextual"/>
            </w:rPr>
            <w:t xml:space="preserve">C= </w:t>
          </w:r>
          <w:r w:rsidRPr="008A0E06">
            <w:rPr>
              <w:rFonts w:asciiTheme="majorHAnsi" w:eastAsia="Arial" w:hAnsiTheme="majorHAnsi" w:cs="Arial"/>
              <w:kern w:val="2"/>
              <w:sz w:val="24"/>
              <w:szCs w:val="24"/>
              <w:lang w:val="pl-PL"/>
              <w14:ligatures w14:val="standardContextual"/>
            </w:rPr>
            <w:tab/>
          </w:r>
          <w:r w:rsidRPr="008A0E06">
            <w:rPr>
              <w:rFonts w:asciiTheme="majorHAnsi" w:eastAsia="Arial" w:hAnsiTheme="majorHAnsi" w:cs="Arial"/>
              <w:kern w:val="2"/>
              <w:sz w:val="24"/>
              <w:szCs w:val="24"/>
              <w:lang w:val="pl-PL"/>
              <w14:ligatures w14:val="standardContextual"/>
            </w:rPr>
            <w:t xml:space="preserve">        </w:t>
          </w:r>
          <w:r w:rsidRPr="008A0E06">
            <w:rPr>
              <w:rFonts w:asciiTheme="majorHAnsi" w:eastAsia="Arial" w:hAnsiTheme="majorHAnsi" w:cs="Arial"/>
              <w:kern w:val="2"/>
              <w:sz w:val="24"/>
              <w:szCs w:val="24"/>
              <w:lang w:val="pl-PL"/>
              <w14:ligatures w14:val="standardContextual"/>
            </w:rPr>
            <w:t xml:space="preserve"> x </w:t>
          </w:r>
          <w:r w:rsidRPr="008A0E06">
            <w:rPr>
              <w:rFonts w:asciiTheme="majorHAnsi" w:eastAsia="Arial" w:hAnsiTheme="majorHAnsi" w:cs="Arial"/>
              <w:kern w:val="2"/>
              <w:sz w:val="24"/>
              <w:szCs w:val="24"/>
              <w:lang w:val="pl-PL" w:bidi="en-US"/>
              <w14:ligatures w14:val="standardContextual"/>
            </w:rPr>
            <w:t>100x0,80</w:t>
          </w:r>
        </w:p>
        <w:p w14:paraId="19FE2E0C" w14:textId="77777777" w:rsidR="008A0E06" w:rsidRPr="008A0E06" w:rsidRDefault="008A0E06" w:rsidP="008A0E06">
          <w:pPr>
            <w:widowControl w:val="0"/>
            <w:spacing w:before="0" w:after="122" w:line="216" w:lineRule="exact"/>
            <w:ind w:left="0" w:right="40"/>
            <w:jc w:val="center"/>
            <w:rPr>
              <w:rFonts w:asciiTheme="majorHAnsi" w:eastAsia="Arial" w:hAnsiTheme="majorHAnsi" w:cs="Arial"/>
              <w:kern w:val="2"/>
              <w:sz w:val="24"/>
              <w:szCs w:val="24"/>
              <w:lang w:val="pl-PL"/>
              <w14:ligatures w14:val="standardContextual"/>
            </w:rPr>
          </w:pPr>
          <w:r w:rsidRPr="008A0E06">
            <w:rPr>
              <w:rFonts w:asciiTheme="majorHAnsi" w:eastAsia="Arial" w:hAnsiTheme="majorHAnsi" w:cs="Arial"/>
              <w:kern w:val="2"/>
              <w:sz w:val="24"/>
              <w:szCs w:val="24"/>
              <w:lang w:val="pl-PL"/>
              <w14:ligatures w14:val="standardContextual"/>
            </w:rPr>
            <w:t>Cena oferty badanej</w:t>
          </w:r>
        </w:p>
        <w:p w14:paraId="12F42AF8" w14:textId="77777777" w:rsidR="008A0E06" w:rsidRDefault="008A0E06" w:rsidP="00AB3AA0">
          <w:pPr>
            <w:pStyle w:val="CE-StandardText"/>
            <w:rPr>
              <w:sz w:val="24"/>
              <w:szCs w:val="24"/>
              <w:lang w:val="pl-PL"/>
            </w:rPr>
          </w:pPr>
        </w:p>
        <w:p w14:paraId="3CCC5E62" w14:textId="09797117" w:rsidR="00AB3AA0" w:rsidRPr="00AB3AA0" w:rsidRDefault="00AB3AA0" w:rsidP="00AB3AA0">
          <w:pPr>
            <w:pStyle w:val="CE-StandardText"/>
            <w:rPr>
              <w:sz w:val="24"/>
              <w:szCs w:val="24"/>
              <w:lang w:val="pl-PL"/>
            </w:rPr>
          </w:pPr>
          <w:r w:rsidRPr="00AB3AA0">
            <w:rPr>
              <w:sz w:val="24"/>
              <w:szCs w:val="24"/>
              <w:lang w:val="pl-PL"/>
            </w:rPr>
            <w:t>2)</w:t>
          </w:r>
          <w:r w:rsidRPr="00AB3AA0">
            <w:rPr>
              <w:sz w:val="24"/>
              <w:szCs w:val="24"/>
              <w:lang w:val="pl-PL"/>
            </w:rPr>
            <w:tab/>
            <w:t xml:space="preserve">Doświadczenie Wykonawcy (w zakresie świadczonych usług tożsamych </w:t>
          </w:r>
          <w:r w:rsidR="002501BE">
            <w:rPr>
              <w:sz w:val="24"/>
              <w:szCs w:val="24"/>
              <w:lang w:val="pl-PL"/>
            </w:rPr>
            <w:t xml:space="preserve">                                       </w:t>
          </w:r>
          <w:r w:rsidRPr="00AB3AA0">
            <w:rPr>
              <w:sz w:val="24"/>
              <w:szCs w:val="24"/>
              <w:lang w:val="pl-PL"/>
            </w:rPr>
            <w:t>z przedmiotem zamówienia, polegających na wykonaniu usługi eksperckiej obejmującej co najmniej opracowanie metodologii badania wraz z przygotowaniem narzędzi badawczych oraz udzieleniem wsparcia opracowania raportów wraz z modelem realizacji badań i współpracy transnarodowej) - waga 20 % = 20 punktów</w:t>
          </w:r>
        </w:p>
        <w:p w14:paraId="074D9BAA" w14:textId="77777777" w:rsidR="00AB3AA0" w:rsidRPr="002501BE" w:rsidRDefault="00AB3AA0" w:rsidP="00AB3AA0">
          <w:pPr>
            <w:pStyle w:val="CE-StandardText"/>
            <w:rPr>
              <w:b/>
              <w:bCs/>
              <w:sz w:val="24"/>
              <w:szCs w:val="24"/>
              <w:lang w:val="pl-PL"/>
            </w:rPr>
          </w:pPr>
          <w:r w:rsidRPr="002501BE">
            <w:rPr>
              <w:b/>
              <w:bCs/>
              <w:sz w:val="24"/>
              <w:szCs w:val="24"/>
              <w:lang w:val="pl-PL"/>
            </w:rPr>
            <w:t>VIII. Dodatkowe informacje</w:t>
          </w:r>
        </w:p>
        <w:p w14:paraId="475975DD" w14:textId="77777777" w:rsidR="00AB3AA0" w:rsidRPr="00AB3AA0" w:rsidRDefault="00AB3AA0" w:rsidP="00AB3AA0">
          <w:pPr>
            <w:pStyle w:val="CE-StandardText"/>
            <w:rPr>
              <w:sz w:val="24"/>
              <w:szCs w:val="24"/>
              <w:lang w:val="pl-PL"/>
            </w:rPr>
          </w:pPr>
          <w:r w:rsidRPr="00AB3AA0">
            <w:rPr>
              <w:sz w:val="24"/>
              <w:szCs w:val="24"/>
              <w:lang w:val="pl-PL"/>
            </w:rPr>
            <w:t>1.</w:t>
          </w:r>
          <w:r w:rsidRPr="00AB3AA0">
            <w:rPr>
              <w:sz w:val="24"/>
              <w:szCs w:val="24"/>
              <w:lang w:val="pl-PL"/>
            </w:rPr>
            <w:tab/>
            <w:t>Zamawiający zastrzega możliwość unieważnienia przedmiotowego postępowania bez podawania uzasadnienia.</w:t>
          </w:r>
        </w:p>
        <w:p w14:paraId="4E0B8676" w14:textId="77777777" w:rsidR="00AB3AA0" w:rsidRPr="00AB3AA0" w:rsidRDefault="00AB3AA0" w:rsidP="00AB3AA0">
          <w:pPr>
            <w:pStyle w:val="CE-StandardText"/>
            <w:rPr>
              <w:sz w:val="24"/>
              <w:szCs w:val="24"/>
              <w:lang w:val="pl-PL"/>
            </w:rPr>
          </w:pPr>
          <w:r w:rsidRPr="00AB3AA0">
            <w:rPr>
              <w:sz w:val="24"/>
              <w:szCs w:val="24"/>
              <w:lang w:val="pl-PL"/>
            </w:rPr>
            <w:t>2.</w:t>
          </w:r>
          <w:r w:rsidRPr="00AB3AA0">
            <w:rPr>
              <w:sz w:val="24"/>
              <w:szCs w:val="24"/>
              <w:lang w:val="pl-PL"/>
            </w:rPr>
            <w:tab/>
            <w:t>Dodatkowych informacji w spawach przedmiotu zamówienia udziela Pani Anita Radziszewska- Rak, kontakt: e- mail: anita.radziszewska@frw.pl , tel. + 48 74 6644827</w:t>
          </w:r>
        </w:p>
        <w:p w14:paraId="2B323B47" w14:textId="77777777" w:rsidR="00AB3AA0" w:rsidRPr="00AB3AA0" w:rsidRDefault="00AB3AA0" w:rsidP="00AB3AA0">
          <w:pPr>
            <w:pStyle w:val="CE-StandardText"/>
            <w:rPr>
              <w:sz w:val="24"/>
              <w:szCs w:val="24"/>
              <w:lang w:val="pl-PL"/>
            </w:rPr>
          </w:pPr>
          <w:r w:rsidRPr="00AB3AA0">
            <w:rPr>
              <w:sz w:val="24"/>
              <w:szCs w:val="24"/>
              <w:lang w:val="pl-PL"/>
            </w:rPr>
            <w:t>3.</w:t>
          </w:r>
          <w:r w:rsidRPr="00AB3AA0">
            <w:rPr>
              <w:sz w:val="24"/>
              <w:szCs w:val="24"/>
              <w:lang w:val="pl-PL"/>
            </w:rPr>
            <w:tab/>
            <w:t>Załącznikami do niniejszego Ogłoszenia o zamówieniu w postępowaniu nr 1/INN/04/2026 są:</w:t>
          </w:r>
        </w:p>
        <w:p w14:paraId="4118E78A" w14:textId="77777777" w:rsidR="00AB3AA0" w:rsidRPr="00AB3AA0" w:rsidRDefault="00AB3AA0" w:rsidP="00AB3AA0">
          <w:pPr>
            <w:pStyle w:val="CE-StandardText"/>
            <w:rPr>
              <w:sz w:val="24"/>
              <w:szCs w:val="24"/>
              <w:lang w:val="pl-PL"/>
            </w:rPr>
          </w:pPr>
          <w:r w:rsidRPr="00AB3AA0">
            <w:rPr>
              <w:sz w:val="24"/>
              <w:szCs w:val="24"/>
              <w:lang w:val="pl-PL"/>
            </w:rPr>
            <w:t>Załącznik nr 1 - wzór formularza oferty</w:t>
          </w:r>
        </w:p>
        <w:p w14:paraId="73775D51" w14:textId="77777777" w:rsidR="00AB3AA0" w:rsidRPr="00AB3AA0" w:rsidRDefault="00AB3AA0" w:rsidP="00AB3AA0">
          <w:pPr>
            <w:pStyle w:val="CE-StandardText"/>
            <w:rPr>
              <w:sz w:val="24"/>
              <w:szCs w:val="24"/>
              <w:lang w:val="pl-PL"/>
            </w:rPr>
          </w:pPr>
          <w:r w:rsidRPr="00AB3AA0">
            <w:rPr>
              <w:sz w:val="24"/>
              <w:szCs w:val="24"/>
              <w:lang w:val="pl-PL"/>
            </w:rPr>
            <w:t xml:space="preserve">Załącznik nr 2 - wykaz wykonanych usług i potencjału osobowego  </w:t>
          </w:r>
        </w:p>
        <w:p w14:paraId="4543D181" w14:textId="77777777" w:rsidR="00AB3AA0" w:rsidRPr="00AB3AA0" w:rsidRDefault="00AB3AA0" w:rsidP="00AB3AA0">
          <w:pPr>
            <w:pStyle w:val="CE-StandardText"/>
            <w:rPr>
              <w:sz w:val="24"/>
              <w:szCs w:val="24"/>
              <w:lang w:val="pl-PL"/>
            </w:rPr>
          </w:pPr>
          <w:r w:rsidRPr="00AB3AA0">
            <w:rPr>
              <w:sz w:val="24"/>
              <w:szCs w:val="24"/>
              <w:lang w:val="pl-PL"/>
            </w:rPr>
            <w:t>Załącznik nr 3 - klauzula informacyjna RODO</w:t>
          </w:r>
        </w:p>
        <w:p w14:paraId="55C91D0D" w14:textId="77777777" w:rsidR="00AB3AA0" w:rsidRPr="00AB3AA0" w:rsidRDefault="00AB3AA0" w:rsidP="00AB3AA0">
          <w:pPr>
            <w:pStyle w:val="CE-StandardText"/>
            <w:rPr>
              <w:sz w:val="24"/>
              <w:szCs w:val="24"/>
              <w:lang w:val="pl-PL"/>
            </w:rPr>
          </w:pPr>
          <w:r w:rsidRPr="00AB3AA0">
            <w:rPr>
              <w:sz w:val="24"/>
              <w:szCs w:val="24"/>
              <w:lang w:val="pl-PL"/>
            </w:rPr>
            <w:t xml:space="preserve">Załącznik nr 4 - tabela z zakresem prac eksperta (zadania, narzędzia, </w:t>
          </w:r>
          <w:proofErr w:type="spellStart"/>
          <w:r w:rsidRPr="00AB3AA0">
            <w:rPr>
              <w:sz w:val="24"/>
              <w:szCs w:val="24"/>
              <w:lang w:val="pl-PL"/>
            </w:rPr>
            <w:t>deliverables</w:t>
          </w:r>
          <w:proofErr w:type="spellEnd"/>
          <w:r w:rsidRPr="00AB3AA0">
            <w:rPr>
              <w:sz w:val="24"/>
              <w:szCs w:val="24"/>
              <w:lang w:val="pl-PL"/>
            </w:rPr>
            <w:t>)</w:t>
          </w:r>
        </w:p>
        <w:p w14:paraId="1F6C57BD" w14:textId="77777777" w:rsidR="00AB3AA0" w:rsidRPr="00AB3AA0" w:rsidRDefault="00AB3AA0" w:rsidP="00AB3AA0">
          <w:pPr>
            <w:pStyle w:val="CE-StandardText"/>
            <w:rPr>
              <w:sz w:val="24"/>
              <w:szCs w:val="24"/>
              <w:lang w:val="pl-PL"/>
            </w:rPr>
          </w:pPr>
          <w:r w:rsidRPr="00AB3AA0">
            <w:rPr>
              <w:sz w:val="24"/>
              <w:szCs w:val="24"/>
              <w:lang w:val="pl-PL"/>
            </w:rPr>
            <w:t>Załącznik nr 5- opis zadań WP1 oraz WP2 z wniosku projektowego</w:t>
          </w:r>
        </w:p>
        <w:p w14:paraId="61B9F20E" w14:textId="1A6EA33D" w:rsidR="004C5CA8" w:rsidRPr="00AB3AA0" w:rsidRDefault="00AB3AA0" w:rsidP="00AB3AA0">
          <w:pPr>
            <w:pStyle w:val="CE-StandardText"/>
            <w:rPr>
              <w:sz w:val="24"/>
              <w:szCs w:val="24"/>
              <w:lang w:val="pl-PL"/>
            </w:rPr>
          </w:pPr>
          <w:r w:rsidRPr="00AB3AA0">
            <w:rPr>
              <w:sz w:val="24"/>
              <w:szCs w:val="24"/>
              <w:lang w:val="pl-PL"/>
            </w:rPr>
            <w:t>Załącznik nr 6- harmonogram projektu (INNOSKILLS-CE Gantt)</w:t>
          </w:r>
        </w:p>
      </w:sdtContent>
    </w:sdt>
    <w:sectPr w:rsidR="004C5CA8" w:rsidRPr="00AB3AA0" w:rsidSect="00957915">
      <w:headerReference w:type="even" r:id="rId10"/>
      <w:headerReference w:type="default" r:id="rId11"/>
      <w:footerReference w:type="even" r:id="rId12"/>
      <w:footerReference w:type="default" r:id="rId13"/>
      <w:headerReference w:type="first" r:id="rId14"/>
      <w:footerReference w:type="first" r:id="rId15"/>
      <w:type w:val="evenPage"/>
      <w:pgSz w:w="11906" w:h="16838" w:code="9"/>
      <w:pgMar w:top="2382" w:right="1134" w:bottom="851" w:left="1134" w:header="0"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7C5243" w14:textId="77777777" w:rsidR="00D950AB" w:rsidRDefault="00D950AB" w:rsidP="00877C37">
      <w:r>
        <w:separator/>
      </w:r>
    </w:p>
    <w:p w14:paraId="1D6CB54D" w14:textId="77777777" w:rsidR="00D950AB" w:rsidRDefault="00D950AB"/>
    <w:p w14:paraId="6E740018" w14:textId="77777777" w:rsidR="00D950AB" w:rsidRDefault="00D950AB"/>
    <w:p w14:paraId="7334909A" w14:textId="77777777" w:rsidR="00D950AB" w:rsidRDefault="00D950AB"/>
  </w:endnote>
  <w:endnote w:type="continuationSeparator" w:id="0">
    <w:p w14:paraId="0292F063" w14:textId="77777777" w:rsidR="00D950AB" w:rsidRDefault="00D950AB" w:rsidP="00877C37">
      <w:r>
        <w:continuationSeparator/>
      </w:r>
    </w:p>
    <w:p w14:paraId="5A1CB192" w14:textId="77777777" w:rsidR="00D950AB" w:rsidRDefault="00D950AB"/>
    <w:p w14:paraId="19D5234F" w14:textId="77777777" w:rsidR="00D950AB" w:rsidRDefault="00D950AB"/>
    <w:p w14:paraId="20B83C15" w14:textId="77777777" w:rsidR="00D950AB" w:rsidRDefault="00D950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Rounded MT Bold">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9027A" w14:textId="77777777" w:rsidR="00B62BC2" w:rsidRDefault="00B62BC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b w:val="0"/>
        <w:sz w:val="17"/>
        <w:szCs w:val="17"/>
      </w:rPr>
      <w:id w:val="-1623063020"/>
      <w:docPartObj>
        <w:docPartGallery w:val="Page Numbers (Bottom of Page)"/>
        <w:docPartUnique/>
      </w:docPartObj>
    </w:sdtPr>
    <w:sdtContent>
      <w:p w14:paraId="44B06C11" w14:textId="39F7B823" w:rsidR="00587A63" w:rsidRPr="00300E01" w:rsidRDefault="00300E01" w:rsidP="00BD2130">
        <w:pPr>
          <w:pStyle w:val="CE-Headline4"/>
          <w:numPr>
            <w:ilvl w:val="0"/>
            <w:numId w:val="0"/>
          </w:numPr>
          <w:ind w:right="-1"/>
          <w:jc w:val="right"/>
          <w:rPr>
            <w:b w:val="0"/>
            <w:sz w:val="17"/>
            <w:szCs w:val="17"/>
          </w:rPr>
        </w:pPr>
        <w:r w:rsidRPr="00300E01">
          <w:rPr>
            <w:noProof/>
            <w:lang w:eastAsia="en-GB"/>
          </w:rPr>
          <mc:AlternateContent>
            <mc:Choice Requires="wpg">
              <w:drawing>
                <wp:anchor distT="0" distB="0" distL="114300" distR="114300" simplePos="0" relativeHeight="251659264" behindDoc="0" locked="0" layoutInCell="1" allowOverlap="1" wp14:anchorId="6D13EEC5" wp14:editId="382C7261">
                  <wp:simplePos x="0" y="0"/>
                  <wp:positionH relativeFrom="column">
                    <wp:posOffset>1082040</wp:posOffset>
                  </wp:positionH>
                  <wp:positionV relativeFrom="paragraph">
                    <wp:posOffset>6350</wp:posOffset>
                  </wp:positionV>
                  <wp:extent cx="557530" cy="82550"/>
                  <wp:effectExtent l="19050" t="0" r="52070" b="0"/>
                  <wp:wrapNone/>
                  <wp:docPr id="37" name="Gruppieren 37"/>
                  <wp:cNvGraphicFramePr/>
                  <a:graphic xmlns:a="http://schemas.openxmlformats.org/drawingml/2006/main">
                    <a:graphicData uri="http://schemas.microsoft.com/office/word/2010/wordprocessingGroup">
                      <wpg:wgp>
                        <wpg:cNvGrpSpPr/>
                        <wpg:grpSpPr>
                          <a:xfrm>
                            <a:off x="0" y="0"/>
                            <a:ext cx="557530" cy="82550"/>
                            <a:chOff x="0" y="0"/>
                            <a:chExt cx="1315626" cy="199390"/>
                          </a:xfrm>
                          <a:solidFill>
                            <a:schemeClr val="accent2"/>
                          </a:solidFill>
                        </wpg:grpSpPr>
                        <wps:wsp>
                          <wps:cNvPr id="38" name="Freeform 18"/>
                          <wps:cNvSpPr>
                            <a:spLocks/>
                          </wps:cNvSpPr>
                          <wps:spPr bwMode="auto">
                            <a:xfrm>
                              <a:off x="0" y="0"/>
                              <a:ext cx="179705" cy="199390"/>
                            </a:xfrm>
                            <a:custGeom>
                              <a:avLst/>
                              <a:gdLst>
                                <a:gd name="T0" fmla="*/ 131 w 236"/>
                                <a:gd name="T1" fmla="*/ 209 h 261"/>
                                <a:gd name="T2" fmla="*/ 199 w 236"/>
                                <a:gd name="T3" fmla="*/ 176 h 261"/>
                                <a:gd name="T4" fmla="*/ 235 w 236"/>
                                <a:gd name="T5" fmla="*/ 213 h 261"/>
                                <a:gd name="T6" fmla="*/ 134 w 236"/>
                                <a:gd name="T7" fmla="*/ 261 h 261"/>
                                <a:gd name="T8" fmla="*/ 38 w 236"/>
                                <a:gd name="T9" fmla="*/ 225 h 261"/>
                                <a:gd name="T10" fmla="*/ 0 w 236"/>
                                <a:gd name="T11" fmla="*/ 132 h 261"/>
                                <a:gd name="T12" fmla="*/ 38 w 236"/>
                                <a:gd name="T13" fmla="*/ 38 h 261"/>
                                <a:gd name="T14" fmla="*/ 132 w 236"/>
                                <a:gd name="T15" fmla="*/ 0 h 261"/>
                                <a:gd name="T16" fmla="*/ 236 w 236"/>
                                <a:gd name="T17" fmla="*/ 48 h 261"/>
                                <a:gd name="T18" fmla="*/ 201 w 236"/>
                                <a:gd name="T19" fmla="*/ 87 h 261"/>
                                <a:gd name="T20" fmla="*/ 135 w 236"/>
                                <a:gd name="T21" fmla="*/ 54 h 261"/>
                                <a:gd name="T22" fmla="*/ 81 w 236"/>
                                <a:gd name="T23" fmla="*/ 75 h 261"/>
                                <a:gd name="T24" fmla="*/ 58 w 236"/>
                                <a:gd name="T25" fmla="*/ 131 h 261"/>
                                <a:gd name="T26" fmla="*/ 79 w 236"/>
                                <a:gd name="T27" fmla="*/ 187 h 261"/>
                                <a:gd name="T28" fmla="*/ 131 w 236"/>
                                <a:gd name="T29" fmla="*/ 209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6" h="261">
                                  <a:moveTo>
                                    <a:pt x="131" y="209"/>
                                  </a:moveTo>
                                  <a:cubicBezTo>
                                    <a:pt x="159" y="209"/>
                                    <a:pt x="181" y="198"/>
                                    <a:pt x="199" y="176"/>
                                  </a:cubicBezTo>
                                  <a:lnTo>
                                    <a:pt x="235" y="213"/>
                                  </a:lnTo>
                                  <a:cubicBezTo>
                                    <a:pt x="206" y="245"/>
                                    <a:pt x="173" y="261"/>
                                    <a:pt x="134" y="261"/>
                                  </a:cubicBezTo>
                                  <a:cubicBezTo>
                                    <a:pt x="95" y="261"/>
                                    <a:pt x="63" y="249"/>
                                    <a:pt x="38" y="225"/>
                                  </a:cubicBezTo>
                                  <a:cubicBezTo>
                                    <a:pt x="13" y="200"/>
                                    <a:pt x="0" y="169"/>
                                    <a:pt x="0" y="132"/>
                                  </a:cubicBezTo>
                                  <a:cubicBezTo>
                                    <a:pt x="0" y="94"/>
                                    <a:pt x="13" y="63"/>
                                    <a:pt x="38" y="38"/>
                                  </a:cubicBezTo>
                                  <a:cubicBezTo>
                                    <a:pt x="64" y="13"/>
                                    <a:pt x="95" y="0"/>
                                    <a:pt x="132" y="0"/>
                                  </a:cubicBezTo>
                                  <a:cubicBezTo>
                                    <a:pt x="174" y="0"/>
                                    <a:pt x="208" y="16"/>
                                    <a:pt x="236" y="48"/>
                                  </a:cubicBezTo>
                                  <a:lnTo>
                                    <a:pt x="201" y="87"/>
                                  </a:lnTo>
                                  <a:cubicBezTo>
                                    <a:pt x="184" y="65"/>
                                    <a:pt x="161" y="54"/>
                                    <a:pt x="135" y="54"/>
                                  </a:cubicBezTo>
                                  <a:cubicBezTo>
                                    <a:pt x="114" y="54"/>
                                    <a:pt x="96" y="61"/>
                                    <a:pt x="81" y="75"/>
                                  </a:cubicBezTo>
                                  <a:cubicBezTo>
                                    <a:pt x="66" y="89"/>
                                    <a:pt x="58" y="107"/>
                                    <a:pt x="58" y="131"/>
                                  </a:cubicBezTo>
                                  <a:cubicBezTo>
                                    <a:pt x="58" y="154"/>
                                    <a:pt x="65" y="173"/>
                                    <a:pt x="79" y="187"/>
                                  </a:cubicBezTo>
                                  <a:cubicBezTo>
                                    <a:pt x="94" y="202"/>
                                    <a:pt x="111" y="209"/>
                                    <a:pt x="131" y="20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9"/>
                          <wps:cNvSpPr>
                            <a:spLocks/>
                          </wps:cNvSpPr>
                          <wps:spPr bwMode="auto">
                            <a:xfrm>
                              <a:off x="212756" y="4527"/>
                              <a:ext cx="142240" cy="191770"/>
                            </a:xfrm>
                            <a:custGeom>
                              <a:avLst/>
                              <a:gdLst>
                                <a:gd name="T0" fmla="*/ 219 w 224"/>
                                <a:gd name="T1" fmla="*/ 0 h 302"/>
                                <a:gd name="T2" fmla="*/ 219 w 224"/>
                                <a:gd name="T3" fmla="*/ 60 h 302"/>
                                <a:gd name="T4" fmla="*/ 69 w 224"/>
                                <a:gd name="T5" fmla="*/ 60 h 302"/>
                                <a:gd name="T6" fmla="*/ 69 w 224"/>
                                <a:gd name="T7" fmla="*/ 122 h 302"/>
                                <a:gd name="T8" fmla="*/ 204 w 224"/>
                                <a:gd name="T9" fmla="*/ 122 h 302"/>
                                <a:gd name="T10" fmla="*/ 204 w 224"/>
                                <a:gd name="T11" fmla="*/ 180 h 302"/>
                                <a:gd name="T12" fmla="*/ 69 w 224"/>
                                <a:gd name="T13" fmla="*/ 180 h 302"/>
                                <a:gd name="T14" fmla="*/ 69 w 224"/>
                                <a:gd name="T15" fmla="*/ 243 h 302"/>
                                <a:gd name="T16" fmla="*/ 224 w 224"/>
                                <a:gd name="T17" fmla="*/ 243 h 302"/>
                                <a:gd name="T18" fmla="*/ 224 w 224"/>
                                <a:gd name="T19" fmla="*/ 302 h 302"/>
                                <a:gd name="T20" fmla="*/ 0 w 224"/>
                                <a:gd name="T21" fmla="*/ 302 h 302"/>
                                <a:gd name="T22" fmla="*/ 0 w 224"/>
                                <a:gd name="T23" fmla="*/ 0 h 302"/>
                                <a:gd name="T24" fmla="*/ 219 w 224"/>
                                <a:gd name="T25"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4" h="302">
                                  <a:moveTo>
                                    <a:pt x="219" y="0"/>
                                  </a:moveTo>
                                  <a:lnTo>
                                    <a:pt x="219" y="60"/>
                                  </a:lnTo>
                                  <a:lnTo>
                                    <a:pt x="69" y="60"/>
                                  </a:lnTo>
                                  <a:lnTo>
                                    <a:pt x="69" y="122"/>
                                  </a:lnTo>
                                  <a:lnTo>
                                    <a:pt x="204" y="122"/>
                                  </a:lnTo>
                                  <a:lnTo>
                                    <a:pt x="204" y="180"/>
                                  </a:lnTo>
                                  <a:lnTo>
                                    <a:pt x="69" y="180"/>
                                  </a:lnTo>
                                  <a:lnTo>
                                    <a:pt x="69" y="243"/>
                                  </a:lnTo>
                                  <a:lnTo>
                                    <a:pt x="224" y="243"/>
                                  </a:lnTo>
                                  <a:lnTo>
                                    <a:pt x="224" y="302"/>
                                  </a:lnTo>
                                  <a:lnTo>
                                    <a:pt x="0" y="302"/>
                                  </a:lnTo>
                                  <a:lnTo>
                                    <a:pt x="0" y="0"/>
                                  </a:lnTo>
                                  <a:lnTo>
                                    <a:pt x="21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0"/>
                          <wps:cNvSpPr>
                            <a:spLocks/>
                          </wps:cNvSpPr>
                          <wps:spPr bwMode="auto">
                            <a:xfrm>
                              <a:off x="393826" y="4527"/>
                              <a:ext cx="177800" cy="191770"/>
                            </a:xfrm>
                            <a:custGeom>
                              <a:avLst/>
                              <a:gdLst>
                                <a:gd name="T0" fmla="*/ 213 w 280"/>
                                <a:gd name="T1" fmla="*/ 0 h 302"/>
                                <a:gd name="T2" fmla="*/ 280 w 280"/>
                                <a:gd name="T3" fmla="*/ 0 h 302"/>
                                <a:gd name="T4" fmla="*/ 280 w 280"/>
                                <a:gd name="T5" fmla="*/ 302 h 302"/>
                                <a:gd name="T6" fmla="*/ 213 w 280"/>
                                <a:gd name="T7" fmla="*/ 302 h 302"/>
                                <a:gd name="T8" fmla="*/ 69 w 280"/>
                                <a:gd name="T9" fmla="*/ 112 h 302"/>
                                <a:gd name="T10" fmla="*/ 69 w 280"/>
                                <a:gd name="T11" fmla="*/ 302 h 302"/>
                                <a:gd name="T12" fmla="*/ 0 w 280"/>
                                <a:gd name="T13" fmla="*/ 302 h 302"/>
                                <a:gd name="T14" fmla="*/ 0 w 280"/>
                                <a:gd name="T15" fmla="*/ 0 h 302"/>
                                <a:gd name="T16" fmla="*/ 64 w 280"/>
                                <a:gd name="T17" fmla="*/ 0 h 302"/>
                                <a:gd name="T18" fmla="*/ 213 w 280"/>
                                <a:gd name="T19" fmla="*/ 195 h 302"/>
                                <a:gd name="T20" fmla="*/ 213 w 280"/>
                                <a:gd name="T21" fmla="*/ 0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0" h="302">
                                  <a:moveTo>
                                    <a:pt x="213" y="0"/>
                                  </a:moveTo>
                                  <a:lnTo>
                                    <a:pt x="280" y="0"/>
                                  </a:lnTo>
                                  <a:lnTo>
                                    <a:pt x="280" y="302"/>
                                  </a:lnTo>
                                  <a:lnTo>
                                    <a:pt x="213" y="302"/>
                                  </a:lnTo>
                                  <a:lnTo>
                                    <a:pt x="69" y="112"/>
                                  </a:lnTo>
                                  <a:lnTo>
                                    <a:pt x="69" y="302"/>
                                  </a:lnTo>
                                  <a:lnTo>
                                    <a:pt x="0" y="302"/>
                                  </a:lnTo>
                                  <a:lnTo>
                                    <a:pt x="0" y="0"/>
                                  </a:lnTo>
                                  <a:lnTo>
                                    <a:pt x="64" y="0"/>
                                  </a:lnTo>
                                  <a:lnTo>
                                    <a:pt x="213" y="195"/>
                                  </a:lnTo>
                                  <a:lnTo>
                                    <a:pt x="213"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1"/>
                          <wps:cNvSpPr>
                            <a:spLocks/>
                          </wps:cNvSpPr>
                          <wps:spPr bwMode="auto">
                            <a:xfrm>
                              <a:off x="602055" y="4527"/>
                              <a:ext cx="151765" cy="191770"/>
                            </a:xfrm>
                            <a:custGeom>
                              <a:avLst/>
                              <a:gdLst>
                                <a:gd name="T0" fmla="*/ 154 w 239"/>
                                <a:gd name="T1" fmla="*/ 58 h 302"/>
                                <a:gd name="T2" fmla="*/ 154 w 239"/>
                                <a:gd name="T3" fmla="*/ 302 h 302"/>
                                <a:gd name="T4" fmla="*/ 86 w 239"/>
                                <a:gd name="T5" fmla="*/ 302 h 302"/>
                                <a:gd name="T6" fmla="*/ 86 w 239"/>
                                <a:gd name="T7" fmla="*/ 58 h 302"/>
                                <a:gd name="T8" fmla="*/ 0 w 239"/>
                                <a:gd name="T9" fmla="*/ 58 h 302"/>
                                <a:gd name="T10" fmla="*/ 0 w 239"/>
                                <a:gd name="T11" fmla="*/ 0 h 302"/>
                                <a:gd name="T12" fmla="*/ 239 w 239"/>
                                <a:gd name="T13" fmla="*/ 0 h 302"/>
                                <a:gd name="T14" fmla="*/ 239 w 239"/>
                                <a:gd name="T15" fmla="*/ 58 h 302"/>
                                <a:gd name="T16" fmla="*/ 154 w 239"/>
                                <a:gd name="T17" fmla="*/ 58 h 3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 h="302">
                                  <a:moveTo>
                                    <a:pt x="154" y="58"/>
                                  </a:moveTo>
                                  <a:lnTo>
                                    <a:pt x="154" y="302"/>
                                  </a:lnTo>
                                  <a:lnTo>
                                    <a:pt x="86" y="302"/>
                                  </a:lnTo>
                                  <a:lnTo>
                                    <a:pt x="86" y="58"/>
                                  </a:lnTo>
                                  <a:lnTo>
                                    <a:pt x="0" y="58"/>
                                  </a:lnTo>
                                  <a:lnTo>
                                    <a:pt x="0" y="0"/>
                                  </a:lnTo>
                                  <a:lnTo>
                                    <a:pt x="239" y="0"/>
                                  </a:lnTo>
                                  <a:lnTo>
                                    <a:pt x="239" y="58"/>
                                  </a:lnTo>
                                  <a:lnTo>
                                    <a:pt x="154" y="5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2"/>
                          <wps:cNvSpPr>
                            <a:spLocks noEditPoints="1"/>
                          </wps:cNvSpPr>
                          <wps:spPr bwMode="auto">
                            <a:xfrm>
                              <a:off x="783125" y="4527"/>
                              <a:ext cx="167641" cy="191770"/>
                            </a:xfrm>
                            <a:custGeom>
                              <a:avLst/>
                              <a:gdLst>
                                <a:gd name="T0" fmla="*/ 136 w 220"/>
                                <a:gd name="T1" fmla="*/ 114 h 252"/>
                                <a:gd name="T2" fmla="*/ 147 w 220"/>
                                <a:gd name="T3" fmla="*/ 84 h 252"/>
                                <a:gd name="T4" fmla="*/ 136 w 220"/>
                                <a:gd name="T5" fmla="*/ 56 h 252"/>
                                <a:gd name="T6" fmla="*/ 98 w 220"/>
                                <a:gd name="T7" fmla="*/ 49 h 252"/>
                                <a:gd name="T8" fmla="*/ 56 w 220"/>
                                <a:gd name="T9" fmla="*/ 49 h 252"/>
                                <a:gd name="T10" fmla="*/ 56 w 220"/>
                                <a:gd name="T11" fmla="*/ 123 h 252"/>
                                <a:gd name="T12" fmla="*/ 97 w 220"/>
                                <a:gd name="T13" fmla="*/ 123 h 252"/>
                                <a:gd name="T14" fmla="*/ 136 w 220"/>
                                <a:gd name="T15" fmla="*/ 114 h 252"/>
                                <a:gd name="T16" fmla="*/ 204 w 220"/>
                                <a:gd name="T17" fmla="*/ 84 h 252"/>
                                <a:gd name="T18" fmla="*/ 156 w 220"/>
                                <a:gd name="T19" fmla="*/ 162 h 252"/>
                                <a:gd name="T20" fmla="*/ 220 w 220"/>
                                <a:gd name="T21" fmla="*/ 252 h 252"/>
                                <a:gd name="T22" fmla="*/ 151 w 220"/>
                                <a:gd name="T23" fmla="*/ 252 h 252"/>
                                <a:gd name="T24" fmla="*/ 95 w 220"/>
                                <a:gd name="T25" fmla="*/ 172 h 252"/>
                                <a:gd name="T26" fmla="*/ 56 w 220"/>
                                <a:gd name="T27" fmla="*/ 172 h 252"/>
                                <a:gd name="T28" fmla="*/ 56 w 220"/>
                                <a:gd name="T29" fmla="*/ 252 h 252"/>
                                <a:gd name="T30" fmla="*/ 0 w 220"/>
                                <a:gd name="T31" fmla="*/ 252 h 252"/>
                                <a:gd name="T32" fmla="*/ 0 w 220"/>
                                <a:gd name="T33" fmla="*/ 0 h 252"/>
                                <a:gd name="T34" fmla="*/ 95 w 220"/>
                                <a:gd name="T35" fmla="*/ 0 h 252"/>
                                <a:gd name="T36" fmla="*/ 179 w 220"/>
                                <a:gd name="T37" fmla="*/ 20 h 252"/>
                                <a:gd name="T38" fmla="*/ 204 w 220"/>
                                <a:gd name="T39" fmla="*/ 84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0" h="252">
                                  <a:moveTo>
                                    <a:pt x="136" y="114"/>
                                  </a:moveTo>
                                  <a:cubicBezTo>
                                    <a:pt x="143" y="108"/>
                                    <a:pt x="147" y="98"/>
                                    <a:pt x="147" y="84"/>
                                  </a:cubicBezTo>
                                  <a:cubicBezTo>
                                    <a:pt x="147" y="71"/>
                                    <a:pt x="143" y="61"/>
                                    <a:pt x="136" y="56"/>
                                  </a:cubicBezTo>
                                  <a:cubicBezTo>
                                    <a:pt x="129" y="51"/>
                                    <a:pt x="116" y="49"/>
                                    <a:pt x="98" y="49"/>
                                  </a:cubicBezTo>
                                  <a:lnTo>
                                    <a:pt x="56" y="49"/>
                                  </a:lnTo>
                                  <a:lnTo>
                                    <a:pt x="56" y="123"/>
                                  </a:lnTo>
                                  <a:lnTo>
                                    <a:pt x="97" y="123"/>
                                  </a:lnTo>
                                  <a:cubicBezTo>
                                    <a:pt x="116" y="123"/>
                                    <a:pt x="129" y="120"/>
                                    <a:pt x="136" y="114"/>
                                  </a:cubicBezTo>
                                  <a:close/>
                                  <a:moveTo>
                                    <a:pt x="204" y="84"/>
                                  </a:moveTo>
                                  <a:cubicBezTo>
                                    <a:pt x="204" y="124"/>
                                    <a:pt x="188" y="150"/>
                                    <a:pt x="156" y="162"/>
                                  </a:cubicBezTo>
                                  <a:lnTo>
                                    <a:pt x="220" y="252"/>
                                  </a:lnTo>
                                  <a:lnTo>
                                    <a:pt x="151" y="252"/>
                                  </a:lnTo>
                                  <a:lnTo>
                                    <a:pt x="95" y="172"/>
                                  </a:lnTo>
                                  <a:lnTo>
                                    <a:pt x="56" y="172"/>
                                  </a:lnTo>
                                  <a:lnTo>
                                    <a:pt x="56" y="252"/>
                                  </a:lnTo>
                                  <a:lnTo>
                                    <a:pt x="0" y="252"/>
                                  </a:lnTo>
                                  <a:lnTo>
                                    <a:pt x="0" y="0"/>
                                  </a:lnTo>
                                  <a:lnTo>
                                    <a:pt x="95" y="0"/>
                                  </a:lnTo>
                                  <a:cubicBezTo>
                                    <a:pt x="134" y="0"/>
                                    <a:pt x="162" y="7"/>
                                    <a:pt x="179" y="20"/>
                                  </a:cubicBezTo>
                                  <a:cubicBezTo>
                                    <a:pt x="196" y="33"/>
                                    <a:pt x="204" y="55"/>
                                    <a:pt x="204" y="8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3"/>
                          <wps:cNvSpPr>
                            <a:spLocks noEditPoints="1"/>
                          </wps:cNvSpPr>
                          <wps:spPr bwMode="auto">
                            <a:xfrm>
                              <a:off x="959667" y="4527"/>
                              <a:ext cx="207010" cy="191770"/>
                            </a:xfrm>
                            <a:custGeom>
                              <a:avLst/>
                              <a:gdLst>
                                <a:gd name="T0" fmla="*/ 136 w 272"/>
                                <a:gd name="T1" fmla="*/ 75 h 252"/>
                                <a:gd name="T2" fmla="*/ 105 w 272"/>
                                <a:gd name="T3" fmla="*/ 149 h 252"/>
                                <a:gd name="T4" fmla="*/ 168 w 272"/>
                                <a:gd name="T5" fmla="*/ 149 h 252"/>
                                <a:gd name="T6" fmla="*/ 136 w 272"/>
                                <a:gd name="T7" fmla="*/ 75 h 252"/>
                                <a:gd name="T8" fmla="*/ 213 w 272"/>
                                <a:gd name="T9" fmla="*/ 252 h 252"/>
                                <a:gd name="T10" fmla="*/ 189 w 272"/>
                                <a:gd name="T11" fmla="*/ 198 h 252"/>
                                <a:gd name="T12" fmla="*/ 83 w 272"/>
                                <a:gd name="T13" fmla="*/ 198 h 252"/>
                                <a:gd name="T14" fmla="*/ 60 w 272"/>
                                <a:gd name="T15" fmla="*/ 252 h 252"/>
                                <a:gd name="T16" fmla="*/ 0 w 272"/>
                                <a:gd name="T17" fmla="*/ 252 h 252"/>
                                <a:gd name="T18" fmla="*/ 109 w 272"/>
                                <a:gd name="T19" fmla="*/ 0 h 252"/>
                                <a:gd name="T20" fmla="*/ 163 w 272"/>
                                <a:gd name="T21" fmla="*/ 0 h 252"/>
                                <a:gd name="T22" fmla="*/ 272 w 272"/>
                                <a:gd name="T23" fmla="*/ 252 h 252"/>
                                <a:gd name="T24" fmla="*/ 213 w 272"/>
                                <a:gd name="T25" fmla="*/ 25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2" h="252">
                                  <a:moveTo>
                                    <a:pt x="136" y="75"/>
                                  </a:moveTo>
                                  <a:lnTo>
                                    <a:pt x="105" y="149"/>
                                  </a:lnTo>
                                  <a:lnTo>
                                    <a:pt x="168" y="149"/>
                                  </a:lnTo>
                                  <a:lnTo>
                                    <a:pt x="136" y="75"/>
                                  </a:lnTo>
                                  <a:close/>
                                  <a:moveTo>
                                    <a:pt x="213" y="252"/>
                                  </a:moveTo>
                                  <a:lnTo>
                                    <a:pt x="189" y="198"/>
                                  </a:lnTo>
                                  <a:lnTo>
                                    <a:pt x="83" y="198"/>
                                  </a:lnTo>
                                  <a:lnTo>
                                    <a:pt x="60" y="252"/>
                                  </a:lnTo>
                                  <a:lnTo>
                                    <a:pt x="0" y="252"/>
                                  </a:lnTo>
                                  <a:lnTo>
                                    <a:pt x="109" y="0"/>
                                  </a:lnTo>
                                  <a:lnTo>
                                    <a:pt x="163" y="0"/>
                                  </a:lnTo>
                                  <a:lnTo>
                                    <a:pt x="272" y="252"/>
                                  </a:lnTo>
                                  <a:lnTo>
                                    <a:pt x="213" y="25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24"/>
                          <wps:cNvSpPr>
                            <a:spLocks/>
                          </wps:cNvSpPr>
                          <wps:spPr bwMode="auto">
                            <a:xfrm>
                              <a:off x="1190531" y="4527"/>
                              <a:ext cx="125095" cy="191770"/>
                            </a:xfrm>
                            <a:custGeom>
                              <a:avLst/>
                              <a:gdLst>
                                <a:gd name="T0" fmla="*/ 0 w 197"/>
                                <a:gd name="T1" fmla="*/ 302 h 302"/>
                                <a:gd name="T2" fmla="*/ 0 w 197"/>
                                <a:gd name="T3" fmla="*/ 0 h 302"/>
                                <a:gd name="T4" fmla="*/ 67 w 197"/>
                                <a:gd name="T5" fmla="*/ 0 h 302"/>
                                <a:gd name="T6" fmla="*/ 67 w 197"/>
                                <a:gd name="T7" fmla="*/ 242 h 302"/>
                                <a:gd name="T8" fmla="*/ 197 w 197"/>
                                <a:gd name="T9" fmla="*/ 242 h 302"/>
                                <a:gd name="T10" fmla="*/ 197 w 197"/>
                                <a:gd name="T11" fmla="*/ 302 h 302"/>
                                <a:gd name="T12" fmla="*/ 0 w 197"/>
                                <a:gd name="T13" fmla="*/ 302 h 302"/>
                              </a:gdLst>
                              <a:ahLst/>
                              <a:cxnLst>
                                <a:cxn ang="0">
                                  <a:pos x="T0" y="T1"/>
                                </a:cxn>
                                <a:cxn ang="0">
                                  <a:pos x="T2" y="T3"/>
                                </a:cxn>
                                <a:cxn ang="0">
                                  <a:pos x="T4" y="T5"/>
                                </a:cxn>
                                <a:cxn ang="0">
                                  <a:pos x="T6" y="T7"/>
                                </a:cxn>
                                <a:cxn ang="0">
                                  <a:pos x="T8" y="T9"/>
                                </a:cxn>
                                <a:cxn ang="0">
                                  <a:pos x="T10" y="T11"/>
                                </a:cxn>
                                <a:cxn ang="0">
                                  <a:pos x="T12" y="T13"/>
                                </a:cxn>
                              </a:cxnLst>
                              <a:rect l="0" t="0" r="r" b="b"/>
                              <a:pathLst>
                                <a:path w="197" h="302">
                                  <a:moveTo>
                                    <a:pt x="0" y="302"/>
                                  </a:moveTo>
                                  <a:lnTo>
                                    <a:pt x="0" y="0"/>
                                  </a:lnTo>
                                  <a:lnTo>
                                    <a:pt x="67" y="0"/>
                                  </a:lnTo>
                                  <a:lnTo>
                                    <a:pt x="67" y="242"/>
                                  </a:lnTo>
                                  <a:lnTo>
                                    <a:pt x="197" y="242"/>
                                  </a:lnTo>
                                  <a:lnTo>
                                    <a:pt x="197" y="302"/>
                                  </a:lnTo>
                                  <a:lnTo>
                                    <a:pt x="0" y="30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06EA8920" id="Gruppieren 37" o:spid="_x0000_s1026" style="position:absolute;margin-left:85.2pt;margin-top:.5pt;width:43.9pt;height:6.5pt;z-index:251659264;mso-width-relative:margin;mso-height-relative:margin" coordsize="13156,1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">
                  <v:shape id="Freeform 18" o:spid="_x0000_s1027" style="position:absolute;width:1797;height:1993;visibility:visible;mso-wrap-style:square;v-text-anchor:top" coordsize="23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" path="m131,209v28,,50,-11,68,-33l235,213v-29,32,-62,48,-101,48c95,261,63,249,38,225,13,200,,169,,132,,94,13,63,38,38,64,13,95,,132,v42,,76,16,104,48l201,87c184,65,161,54,135,54v-21,,-39,7,-54,21c66,89,58,107,58,131v,23,7,42,21,56c94,202,111,209,131,209xe" filled="f" stroked="f">
                    <v:path arrowok="t" o:connecttype="custom" o:connectlocs="99752,159665;151531,134455;178944,162721;102036,199390;28936,171888;0,100841;28936,29030;100513,0;179705,36669;153054,66463;102797,41253;61678,57296;44165,100077;60155,142858;99752,159665" o:connectangles="0,0,0,0,0,0,0,0,0,0,0,0,0,0,0"/>
                  </v:shape>
                  <v:shape id="Freeform 19" o:spid="_x0000_s1028" style="position:absolute;left:2127;top:45;width:1422;height:1917;visibility:visible;mso-wrap-style:square;v-text-anchor:top" coordsize="22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" path="m219,r,60l69,60r,62l204,122r,58l69,180r,63l224,243r,59l,302,,,219,xe" filled="f" stroked="f">
                    <v:path arrowok="t" o:connecttype="custom" o:connectlocs="139065,0;139065,38100;43815,38100;43815,77470;129540,77470;129540,114300;43815,114300;43815,154305;142240,154305;142240,191770;0,191770;0,0;139065,0" o:connectangles="0,0,0,0,0,0,0,0,0,0,0,0,0"/>
                  </v:shape>
                  <v:shape id="Freeform 20" o:spid="_x0000_s1029" style="position:absolute;left:3938;top:45;width:1778;height:1917;visibility:visible;mso-wrap-style:square;v-text-anchor:top" coordsize="280,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" path="m213,r67,l280,302r-67,l69,112r,190l,302,,,64,,213,195,213,xe" filled="f" stroked="f">
                    <v:path arrowok="t" o:connecttype="custom" o:connectlocs="135255,0;177800,0;177800,191770;135255,191770;43815,71120;43815,191770;0,191770;0,0;40640,0;135255,123825;135255,0" o:connectangles="0,0,0,0,0,0,0,0,0,0,0"/>
                  </v:shape>
                  <v:shape id="Freeform 21" o:spid="_x0000_s1030" style="position:absolute;left:6020;top:45;width:1518;height:1917;visibility:visible;mso-wrap-style:square;v-text-anchor:top" coordsize="23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" path="m154,58r,244l86,302,86,58,,58,,,239,r,58l154,58xe" filled="f" stroked="f">
                    <v:path arrowok="t" o:connecttype="custom" o:connectlocs="97790,36830;97790,191770;54610,191770;54610,36830;0,36830;0,0;151765,0;151765,36830;97790,36830" o:connectangles="0,0,0,0,0,0,0,0,0"/>
                  </v:shape>
                  <v:shape id="Freeform 22" o:spid="_x0000_s1031" style="position:absolute;left:7831;top:45;width:1676;height:1917;visibility:visible;mso-wrap-style:square;v-text-anchor:top" coordsize="22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" path="m136,114v7,-6,11,-16,11,-30c147,71,143,61,136,56,129,51,116,49,98,49r-42,l56,123r41,c116,123,129,120,136,114xm204,84v,40,-16,66,-48,78l220,252r-69,l95,172r-39,l56,252,,252,,,95,v39,,67,7,84,20c196,33,204,55,204,84xe" filled="f" stroked="f">
                    <v:path arrowok="t" o:connecttype="custom" o:connectlocs="103633,86753;112015,63923;103633,42616;74676,37289;42672,37289;42672,93602;73914,93602;103633,86753;155449,63923;118873,123281;167641,191770;115063,191770;72390,130891;42672,130891;42672,191770;0,191770;0,0;72390,0;136399,15220;155449,63923" o:connectangles="0,0,0,0,0,0,0,0,0,0,0,0,0,0,0,0,0,0,0,0"/>
                    <o:lock v:ext="edit" verticies="t"/>
                  </v:shape>
                  <v:shape id="Freeform 23" o:spid="_x0000_s1032" style="position:absolute;left:9596;top:45;width:2070;height:1917;visibility:visible;mso-wrap-style:square;v-text-anchor:top" coordsize="27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" path="m136,75r-31,74l168,149,136,75xm213,252l189,198r-106,l60,252,,252,109,r54,l272,252r-59,xe" filled="f" stroked="f">
                    <v:path arrowok="t" o:connecttype="custom" o:connectlocs="103505,57074;79912,113388;127859,113388;103505,57074;162107,191770;143842,150676;63168,150676;45664,191770;0,191770;82956,0;124054,0;207010,191770;162107,191770" o:connectangles="0,0,0,0,0,0,0,0,0,0,0,0,0"/>
                    <o:lock v:ext="edit" verticies="t"/>
                  </v:shape>
                  <v:shape id="Freeform 24" o:spid="_x0000_s1033" style="position:absolute;left:11905;top:45;width:1251;height:1917;visibility:visible;mso-wrap-style:square;v-text-anchor:top" coordsize="197,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" path="m,302l,,67,r,242l197,242r,60l,302xe" filled="f" stroked="f">
                    <v:path arrowok="t" o:connecttype="custom" o:connectlocs="0,191770;0,0;42545,0;42545,153670;125095,153670;125095,191770;0,191770" o:connectangles="0,0,0,0,0,0,0"/>
                  </v:shape>
                </v:group>
              </w:pict>
            </mc:Fallback>
          </mc:AlternateContent>
        </w:r>
        <w:r w:rsidRPr="00300E01">
          <w:rPr>
            <w:noProof/>
            <w:lang w:eastAsia="en-GB"/>
          </w:rPr>
          <mc:AlternateContent>
            <mc:Choice Requires="wpg">
              <w:drawing>
                <wp:anchor distT="0" distB="0" distL="114300" distR="114300" simplePos="0" relativeHeight="251657216" behindDoc="0" locked="0" layoutInCell="1" allowOverlap="1" wp14:anchorId="321BFB57" wp14:editId="7685F43F">
                  <wp:simplePos x="0" y="0"/>
                  <wp:positionH relativeFrom="column">
                    <wp:posOffset>942340</wp:posOffset>
                  </wp:positionH>
                  <wp:positionV relativeFrom="paragraph">
                    <wp:posOffset>9785</wp:posOffset>
                  </wp:positionV>
                  <wp:extent cx="102235" cy="81395"/>
                  <wp:effectExtent l="76200" t="0" r="31115" b="0"/>
                  <wp:wrapNone/>
                  <wp:docPr id="34" name="Gruppieren 34"/>
                  <wp:cNvGraphicFramePr/>
                  <a:graphic xmlns:a="http://schemas.openxmlformats.org/drawingml/2006/main">
                    <a:graphicData uri="http://schemas.microsoft.com/office/word/2010/wordprocessingGroup">
                      <wpg:wgp>
                        <wpg:cNvGrpSpPr/>
                        <wpg:grpSpPr>
                          <a:xfrm>
                            <a:off x="0" y="0"/>
                            <a:ext cx="102235" cy="81395"/>
                            <a:chOff x="180000" y="180000"/>
                            <a:chExt cx="229235" cy="198120"/>
                          </a:xfrm>
                          <a:solidFill>
                            <a:schemeClr val="accent2"/>
                          </a:solidFill>
                        </wpg:grpSpPr>
                        <wps:wsp>
                          <wps:cNvPr id="35" name="Rectangle 16"/>
                          <wps:cNvSpPr>
                            <a:spLocks noChangeArrowheads="1"/>
                          </wps:cNvSpPr>
                          <wps:spPr bwMode="auto">
                            <a:xfrm>
                              <a:off x="180000" y="183810"/>
                              <a:ext cx="43815" cy="19304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Freeform 17"/>
                          <wps:cNvSpPr>
                            <a:spLocks/>
                          </wps:cNvSpPr>
                          <wps:spPr bwMode="auto">
                            <a:xfrm>
                              <a:off x="256835" y="180000"/>
                              <a:ext cx="152400" cy="198120"/>
                            </a:xfrm>
                            <a:custGeom>
                              <a:avLst/>
                              <a:gdLst>
                                <a:gd name="T0" fmla="*/ 77 w 200"/>
                                <a:gd name="T1" fmla="*/ 56 h 260"/>
                                <a:gd name="T2" fmla="*/ 69 w 200"/>
                                <a:gd name="T3" fmla="*/ 73 h 260"/>
                                <a:gd name="T4" fmla="*/ 79 w 200"/>
                                <a:gd name="T5" fmla="*/ 91 h 260"/>
                                <a:gd name="T6" fmla="*/ 124 w 200"/>
                                <a:gd name="T7" fmla="*/ 106 h 260"/>
                                <a:gd name="T8" fmla="*/ 180 w 200"/>
                                <a:gd name="T9" fmla="*/ 133 h 260"/>
                                <a:gd name="T10" fmla="*/ 200 w 200"/>
                                <a:gd name="T11" fmla="*/ 184 h 260"/>
                                <a:gd name="T12" fmla="*/ 175 w 200"/>
                                <a:gd name="T13" fmla="*/ 239 h 260"/>
                                <a:gd name="T14" fmla="*/ 108 w 200"/>
                                <a:gd name="T15" fmla="*/ 260 h 260"/>
                                <a:gd name="T16" fmla="*/ 0 w 200"/>
                                <a:gd name="T17" fmla="*/ 216 h 260"/>
                                <a:gd name="T18" fmla="*/ 33 w 200"/>
                                <a:gd name="T19" fmla="*/ 175 h 260"/>
                                <a:gd name="T20" fmla="*/ 109 w 200"/>
                                <a:gd name="T21" fmla="*/ 211 h 260"/>
                                <a:gd name="T22" fmla="*/ 133 w 200"/>
                                <a:gd name="T23" fmla="*/ 204 h 260"/>
                                <a:gd name="T24" fmla="*/ 142 w 200"/>
                                <a:gd name="T25" fmla="*/ 186 h 260"/>
                                <a:gd name="T26" fmla="*/ 133 w 200"/>
                                <a:gd name="T27" fmla="*/ 168 h 260"/>
                                <a:gd name="T28" fmla="*/ 95 w 200"/>
                                <a:gd name="T29" fmla="*/ 154 h 260"/>
                                <a:gd name="T30" fmla="*/ 31 w 200"/>
                                <a:gd name="T31" fmla="*/ 127 h 260"/>
                                <a:gd name="T32" fmla="*/ 11 w 200"/>
                                <a:gd name="T33" fmla="*/ 74 h 260"/>
                                <a:gd name="T34" fmla="*/ 36 w 200"/>
                                <a:gd name="T35" fmla="*/ 19 h 260"/>
                                <a:gd name="T36" fmla="*/ 101 w 200"/>
                                <a:gd name="T37" fmla="*/ 0 h 260"/>
                                <a:gd name="T38" fmla="*/ 151 w 200"/>
                                <a:gd name="T39" fmla="*/ 8 h 260"/>
                                <a:gd name="T40" fmla="*/ 195 w 200"/>
                                <a:gd name="T41" fmla="*/ 33 h 260"/>
                                <a:gd name="T42" fmla="*/ 167 w 200"/>
                                <a:gd name="T43" fmla="*/ 74 h 260"/>
                                <a:gd name="T44" fmla="*/ 99 w 200"/>
                                <a:gd name="T45" fmla="*/ 49 h 260"/>
                                <a:gd name="T46" fmla="*/ 77 w 200"/>
                                <a:gd name="T47" fmla="*/ 56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0" h="260">
                                  <a:moveTo>
                                    <a:pt x="77" y="56"/>
                                  </a:moveTo>
                                  <a:cubicBezTo>
                                    <a:pt x="71" y="60"/>
                                    <a:pt x="69" y="66"/>
                                    <a:pt x="69" y="73"/>
                                  </a:cubicBezTo>
                                  <a:cubicBezTo>
                                    <a:pt x="69" y="81"/>
                                    <a:pt x="72" y="86"/>
                                    <a:pt x="79" y="91"/>
                                  </a:cubicBezTo>
                                  <a:cubicBezTo>
                                    <a:pt x="85" y="95"/>
                                    <a:pt x="100" y="100"/>
                                    <a:pt x="124" y="106"/>
                                  </a:cubicBezTo>
                                  <a:cubicBezTo>
                                    <a:pt x="148" y="112"/>
                                    <a:pt x="167" y="121"/>
                                    <a:pt x="180" y="133"/>
                                  </a:cubicBezTo>
                                  <a:cubicBezTo>
                                    <a:pt x="193" y="144"/>
                                    <a:pt x="200" y="162"/>
                                    <a:pt x="200" y="184"/>
                                  </a:cubicBezTo>
                                  <a:cubicBezTo>
                                    <a:pt x="200" y="207"/>
                                    <a:pt x="192" y="225"/>
                                    <a:pt x="175" y="239"/>
                                  </a:cubicBezTo>
                                  <a:cubicBezTo>
                                    <a:pt x="158" y="253"/>
                                    <a:pt x="135" y="260"/>
                                    <a:pt x="108" y="260"/>
                                  </a:cubicBezTo>
                                  <a:cubicBezTo>
                                    <a:pt x="68" y="260"/>
                                    <a:pt x="32" y="246"/>
                                    <a:pt x="0" y="216"/>
                                  </a:cubicBezTo>
                                  <a:lnTo>
                                    <a:pt x="33" y="175"/>
                                  </a:lnTo>
                                  <a:cubicBezTo>
                                    <a:pt x="60" y="199"/>
                                    <a:pt x="86" y="211"/>
                                    <a:pt x="109" y="211"/>
                                  </a:cubicBezTo>
                                  <a:cubicBezTo>
                                    <a:pt x="119" y="211"/>
                                    <a:pt x="127" y="208"/>
                                    <a:pt x="133" y="204"/>
                                  </a:cubicBezTo>
                                  <a:cubicBezTo>
                                    <a:pt x="139" y="199"/>
                                    <a:pt x="142" y="193"/>
                                    <a:pt x="142" y="186"/>
                                  </a:cubicBezTo>
                                  <a:cubicBezTo>
                                    <a:pt x="142" y="178"/>
                                    <a:pt x="139" y="172"/>
                                    <a:pt x="133" y="168"/>
                                  </a:cubicBezTo>
                                  <a:cubicBezTo>
                                    <a:pt x="126" y="163"/>
                                    <a:pt x="114" y="159"/>
                                    <a:pt x="95" y="154"/>
                                  </a:cubicBezTo>
                                  <a:cubicBezTo>
                                    <a:pt x="66" y="147"/>
                                    <a:pt x="45" y="138"/>
                                    <a:pt x="31" y="127"/>
                                  </a:cubicBezTo>
                                  <a:cubicBezTo>
                                    <a:pt x="17" y="116"/>
                                    <a:pt x="11" y="98"/>
                                    <a:pt x="11" y="74"/>
                                  </a:cubicBezTo>
                                  <a:cubicBezTo>
                                    <a:pt x="11" y="50"/>
                                    <a:pt x="19" y="32"/>
                                    <a:pt x="36" y="19"/>
                                  </a:cubicBezTo>
                                  <a:cubicBezTo>
                                    <a:pt x="54" y="6"/>
                                    <a:pt x="75" y="0"/>
                                    <a:pt x="101" y="0"/>
                                  </a:cubicBezTo>
                                  <a:cubicBezTo>
                                    <a:pt x="118" y="0"/>
                                    <a:pt x="134" y="2"/>
                                    <a:pt x="151" y="8"/>
                                  </a:cubicBezTo>
                                  <a:cubicBezTo>
                                    <a:pt x="168" y="14"/>
                                    <a:pt x="183" y="22"/>
                                    <a:pt x="195" y="33"/>
                                  </a:cubicBezTo>
                                  <a:lnTo>
                                    <a:pt x="167" y="74"/>
                                  </a:lnTo>
                                  <a:cubicBezTo>
                                    <a:pt x="145" y="57"/>
                                    <a:pt x="122" y="49"/>
                                    <a:pt x="99" y="49"/>
                                  </a:cubicBezTo>
                                  <a:cubicBezTo>
                                    <a:pt x="90" y="49"/>
                                    <a:pt x="82" y="51"/>
                                    <a:pt x="77" y="56"/>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4ABC180E" id="Gruppieren 34" o:spid="_x0000_s1026" style="position:absolute;margin-left:74.2pt;margin-top:.75pt;width:8.05pt;height:6.4pt;z-index:251657216;mso-width-relative:margin;mso-height-relative:margin" coordorigin="180000,180000" coordsize="229235,19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">
                  <v:rect id="Rectangle 16" o:spid="_x0000_s1027" style="position:absolute;left:180000;top:183810;width:43815;height:19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" filled="f" stroked="f"/>
                  <v:shape id="Freeform 17" o:spid="_x0000_s1028" style="position:absolute;left:256835;top:180000;width:152400;height:198120;visibility:visible;mso-wrap-style:square;v-text-anchor:top" coordsize="20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" path="m77,56v-6,4,-8,10,-8,17c69,81,72,86,79,91v6,4,21,9,45,15c148,112,167,121,180,133v13,11,20,29,20,51c200,207,192,225,175,239v-17,14,-40,21,-67,21c68,260,32,246,,216l33,175v27,24,53,36,76,36c119,211,127,208,133,204v6,-5,9,-11,9,-18c142,178,139,172,133,168v-7,-5,-19,-9,-38,-14c66,147,45,138,31,127,17,116,11,98,11,74,11,50,19,32,36,19,54,6,75,,101,v17,,33,2,50,8c168,14,183,22,195,33l167,74c145,57,122,49,99,49v-9,,-17,2,-22,7e" filled="f" stroked="f">
                    <v:path arrowok="t" o:connecttype="custom" o:connectlocs="58674,42672;52578,55626;60198,69342;94488,80772;137160,101346;152400,140208;133350,182118;82296,198120;0,164592;25146,133350;83058,160782;101346,155448;108204,141732;101346,128016;72390,117348;23622,96774;8382,56388;27432,14478;76962,0;115062,6096;148590,25146;127254,56388;75438,37338;58674,42672" o:connectangles="0,0,0,0,0,0,0,0,0,0,0,0,0,0,0,0,0,0,0,0,0,0,0,0"/>
                  </v:shape>
                </v:group>
              </w:pict>
            </mc:Fallback>
          </mc:AlternateContent>
        </w:r>
        <w:r w:rsidRPr="00300E01">
          <w:rPr>
            <w:noProof/>
            <w:lang w:eastAsia="en-GB"/>
          </w:rPr>
          <mc:AlternateContent>
            <mc:Choice Requires="wpg">
              <w:drawing>
                <wp:anchor distT="0" distB="0" distL="114300" distR="114300" simplePos="0" relativeHeight="251655168" behindDoc="0" locked="0" layoutInCell="1" allowOverlap="1" wp14:anchorId="0BF80535" wp14:editId="44EC8085">
                  <wp:simplePos x="0" y="0"/>
                  <wp:positionH relativeFrom="column">
                    <wp:posOffset>17145</wp:posOffset>
                  </wp:positionH>
                  <wp:positionV relativeFrom="paragraph">
                    <wp:posOffset>12129</wp:posOffset>
                  </wp:positionV>
                  <wp:extent cx="880110" cy="82423"/>
                  <wp:effectExtent l="19050" t="0" r="34290" b="0"/>
                  <wp:wrapNone/>
                  <wp:docPr id="21" name="Gruppieren 21"/>
                  <wp:cNvGraphicFramePr/>
                  <a:graphic xmlns:a="http://schemas.openxmlformats.org/drawingml/2006/main">
                    <a:graphicData uri="http://schemas.microsoft.com/office/word/2010/wordprocessingGroup">
                      <wpg:wgp>
                        <wpg:cNvGrpSpPr/>
                        <wpg:grpSpPr>
                          <a:xfrm>
                            <a:off x="0" y="0"/>
                            <a:ext cx="880110" cy="82423"/>
                            <a:chOff x="0" y="0"/>
                            <a:chExt cx="2079028" cy="198755"/>
                          </a:xfrm>
                          <a:solidFill>
                            <a:schemeClr val="accent2"/>
                          </a:solidFill>
                        </wpg:grpSpPr>
                        <wps:wsp>
                          <wps:cNvPr id="22" name="Freeform 5"/>
                          <wps:cNvSpPr>
                            <a:spLocks/>
                          </wps:cNvSpPr>
                          <wps:spPr bwMode="auto">
                            <a:xfrm>
                              <a:off x="0" y="0"/>
                              <a:ext cx="179705" cy="198755"/>
                            </a:xfrm>
                            <a:custGeom>
                              <a:avLst/>
                              <a:gdLst>
                                <a:gd name="T0" fmla="*/ 131 w 236"/>
                                <a:gd name="T1" fmla="*/ 208 h 261"/>
                                <a:gd name="T2" fmla="*/ 199 w 236"/>
                                <a:gd name="T3" fmla="*/ 175 h 261"/>
                                <a:gd name="T4" fmla="*/ 235 w 236"/>
                                <a:gd name="T5" fmla="*/ 213 h 261"/>
                                <a:gd name="T6" fmla="*/ 134 w 236"/>
                                <a:gd name="T7" fmla="*/ 261 h 261"/>
                                <a:gd name="T8" fmla="*/ 38 w 236"/>
                                <a:gd name="T9" fmla="*/ 224 h 261"/>
                                <a:gd name="T10" fmla="*/ 0 w 236"/>
                                <a:gd name="T11" fmla="*/ 131 h 261"/>
                                <a:gd name="T12" fmla="*/ 38 w 236"/>
                                <a:gd name="T13" fmla="*/ 38 h 261"/>
                                <a:gd name="T14" fmla="*/ 132 w 236"/>
                                <a:gd name="T15" fmla="*/ 0 h 261"/>
                                <a:gd name="T16" fmla="*/ 236 w 236"/>
                                <a:gd name="T17" fmla="*/ 47 h 261"/>
                                <a:gd name="T18" fmla="*/ 201 w 236"/>
                                <a:gd name="T19" fmla="*/ 87 h 261"/>
                                <a:gd name="T20" fmla="*/ 135 w 236"/>
                                <a:gd name="T21" fmla="*/ 54 h 261"/>
                                <a:gd name="T22" fmla="*/ 81 w 236"/>
                                <a:gd name="T23" fmla="*/ 75 h 261"/>
                                <a:gd name="T24" fmla="*/ 58 w 236"/>
                                <a:gd name="T25" fmla="*/ 131 h 261"/>
                                <a:gd name="T26" fmla="*/ 79 w 236"/>
                                <a:gd name="T27" fmla="*/ 187 h 261"/>
                                <a:gd name="T28" fmla="*/ 131 w 236"/>
                                <a:gd name="T29" fmla="*/ 208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36" h="261">
                                  <a:moveTo>
                                    <a:pt x="131" y="208"/>
                                  </a:moveTo>
                                  <a:cubicBezTo>
                                    <a:pt x="159" y="208"/>
                                    <a:pt x="181" y="197"/>
                                    <a:pt x="199" y="175"/>
                                  </a:cubicBezTo>
                                  <a:lnTo>
                                    <a:pt x="235" y="213"/>
                                  </a:lnTo>
                                  <a:cubicBezTo>
                                    <a:pt x="206" y="245"/>
                                    <a:pt x="173" y="261"/>
                                    <a:pt x="134" y="261"/>
                                  </a:cubicBezTo>
                                  <a:cubicBezTo>
                                    <a:pt x="95" y="261"/>
                                    <a:pt x="63" y="249"/>
                                    <a:pt x="38" y="224"/>
                                  </a:cubicBezTo>
                                  <a:cubicBezTo>
                                    <a:pt x="13" y="200"/>
                                    <a:pt x="0" y="169"/>
                                    <a:pt x="0" y="131"/>
                                  </a:cubicBezTo>
                                  <a:cubicBezTo>
                                    <a:pt x="0" y="94"/>
                                    <a:pt x="13" y="63"/>
                                    <a:pt x="38" y="38"/>
                                  </a:cubicBezTo>
                                  <a:cubicBezTo>
                                    <a:pt x="64" y="13"/>
                                    <a:pt x="95" y="0"/>
                                    <a:pt x="132" y="0"/>
                                  </a:cubicBezTo>
                                  <a:cubicBezTo>
                                    <a:pt x="174" y="0"/>
                                    <a:pt x="208" y="16"/>
                                    <a:pt x="236" y="47"/>
                                  </a:cubicBezTo>
                                  <a:lnTo>
                                    <a:pt x="201" y="87"/>
                                  </a:lnTo>
                                  <a:cubicBezTo>
                                    <a:pt x="184" y="65"/>
                                    <a:pt x="161" y="54"/>
                                    <a:pt x="135" y="54"/>
                                  </a:cubicBezTo>
                                  <a:cubicBezTo>
                                    <a:pt x="114" y="54"/>
                                    <a:pt x="96" y="61"/>
                                    <a:pt x="81" y="75"/>
                                  </a:cubicBezTo>
                                  <a:cubicBezTo>
                                    <a:pt x="66" y="88"/>
                                    <a:pt x="58" y="107"/>
                                    <a:pt x="58" y="131"/>
                                  </a:cubicBezTo>
                                  <a:cubicBezTo>
                                    <a:pt x="58" y="154"/>
                                    <a:pt x="65" y="173"/>
                                    <a:pt x="79" y="187"/>
                                  </a:cubicBezTo>
                                  <a:cubicBezTo>
                                    <a:pt x="94" y="201"/>
                                    <a:pt x="111" y="208"/>
                                    <a:pt x="131" y="20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6"/>
                          <wps:cNvSpPr>
                            <a:spLocks noEditPoints="1"/>
                          </wps:cNvSpPr>
                          <wps:spPr bwMode="auto">
                            <a:xfrm>
                              <a:off x="194649" y="0"/>
                              <a:ext cx="201930" cy="198755"/>
                            </a:xfrm>
                            <a:custGeom>
                              <a:avLst/>
                              <a:gdLst>
                                <a:gd name="T0" fmla="*/ 208 w 265"/>
                                <a:gd name="T1" fmla="*/ 131 h 261"/>
                                <a:gd name="T2" fmla="*/ 186 w 265"/>
                                <a:gd name="T3" fmla="*/ 73 h 261"/>
                                <a:gd name="T4" fmla="*/ 133 w 265"/>
                                <a:gd name="T5" fmla="*/ 49 h 261"/>
                                <a:gd name="T6" fmla="*/ 80 w 265"/>
                                <a:gd name="T7" fmla="*/ 73 h 261"/>
                                <a:gd name="T8" fmla="*/ 58 w 265"/>
                                <a:gd name="T9" fmla="*/ 131 h 261"/>
                                <a:gd name="T10" fmla="*/ 80 w 265"/>
                                <a:gd name="T11" fmla="*/ 188 h 261"/>
                                <a:gd name="T12" fmla="*/ 133 w 265"/>
                                <a:gd name="T13" fmla="*/ 212 h 261"/>
                                <a:gd name="T14" fmla="*/ 186 w 265"/>
                                <a:gd name="T15" fmla="*/ 188 h 261"/>
                                <a:gd name="T16" fmla="*/ 208 w 265"/>
                                <a:gd name="T17" fmla="*/ 131 h 261"/>
                                <a:gd name="T18" fmla="*/ 227 w 265"/>
                                <a:gd name="T19" fmla="*/ 223 h 261"/>
                                <a:gd name="T20" fmla="*/ 133 w 265"/>
                                <a:gd name="T21" fmla="*/ 261 h 261"/>
                                <a:gd name="T22" fmla="*/ 39 w 265"/>
                                <a:gd name="T23" fmla="*/ 223 h 261"/>
                                <a:gd name="T24" fmla="*/ 0 w 265"/>
                                <a:gd name="T25" fmla="*/ 130 h 261"/>
                                <a:gd name="T26" fmla="*/ 39 w 265"/>
                                <a:gd name="T27" fmla="*/ 37 h 261"/>
                                <a:gd name="T28" fmla="*/ 133 w 265"/>
                                <a:gd name="T29" fmla="*/ 0 h 261"/>
                                <a:gd name="T30" fmla="*/ 227 w 265"/>
                                <a:gd name="T31" fmla="*/ 37 h 261"/>
                                <a:gd name="T32" fmla="*/ 265 w 265"/>
                                <a:gd name="T33" fmla="*/ 130 h 261"/>
                                <a:gd name="T34" fmla="*/ 227 w 265"/>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5" h="261">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2" y="248"/>
                                    <a:pt x="170" y="261"/>
                                    <a:pt x="133" y="261"/>
                                  </a:cubicBezTo>
                                  <a:cubicBezTo>
                                    <a:pt x="96" y="261"/>
                                    <a:pt x="64" y="248"/>
                                    <a:pt x="39" y="223"/>
                                  </a:cubicBezTo>
                                  <a:cubicBezTo>
                                    <a:pt x="13" y="198"/>
                                    <a:pt x="0" y="167"/>
                                    <a:pt x="0" y="130"/>
                                  </a:cubicBezTo>
                                  <a:cubicBezTo>
                                    <a:pt x="0" y="93"/>
                                    <a:pt x="13" y="62"/>
                                    <a:pt x="39" y="37"/>
                                  </a:cubicBezTo>
                                  <a:cubicBezTo>
                                    <a:pt x="64" y="13"/>
                                    <a:pt x="96" y="0"/>
                                    <a:pt x="133" y="0"/>
                                  </a:cubicBezTo>
                                  <a:cubicBezTo>
                                    <a:pt x="170" y="0"/>
                                    <a:pt x="202" y="13"/>
                                    <a:pt x="227" y="37"/>
                                  </a:cubicBezTo>
                                  <a:cubicBezTo>
                                    <a:pt x="253" y="62"/>
                                    <a:pt x="265" y="93"/>
                                    <a:pt x="265" y="130"/>
                                  </a:cubicBezTo>
                                  <a:cubicBezTo>
                                    <a:pt x="265" y="167"/>
                                    <a:pt x="253" y="198"/>
                                    <a:pt x="227"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7"/>
                          <wps:cNvSpPr>
                            <a:spLocks noEditPoints="1"/>
                          </wps:cNvSpPr>
                          <wps:spPr bwMode="auto">
                            <a:xfrm>
                              <a:off x="425513" y="0"/>
                              <a:ext cx="201295" cy="198755"/>
                            </a:xfrm>
                            <a:custGeom>
                              <a:avLst/>
                              <a:gdLst>
                                <a:gd name="T0" fmla="*/ 207 w 264"/>
                                <a:gd name="T1" fmla="*/ 131 h 261"/>
                                <a:gd name="T2" fmla="*/ 185 w 264"/>
                                <a:gd name="T3" fmla="*/ 73 h 261"/>
                                <a:gd name="T4" fmla="*/ 132 w 264"/>
                                <a:gd name="T5" fmla="*/ 49 h 261"/>
                                <a:gd name="T6" fmla="*/ 79 w 264"/>
                                <a:gd name="T7" fmla="*/ 73 h 261"/>
                                <a:gd name="T8" fmla="*/ 57 w 264"/>
                                <a:gd name="T9" fmla="*/ 131 h 261"/>
                                <a:gd name="T10" fmla="*/ 79 w 264"/>
                                <a:gd name="T11" fmla="*/ 188 h 261"/>
                                <a:gd name="T12" fmla="*/ 132 w 264"/>
                                <a:gd name="T13" fmla="*/ 212 h 261"/>
                                <a:gd name="T14" fmla="*/ 185 w 264"/>
                                <a:gd name="T15" fmla="*/ 188 h 261"/>
                                <a:gd name="T16" fmla="*/ 207 w 264"/>
                                <a:gd name="T17" fmla="*/ 131 h 261"/>
                                <a:gd name="T18" fmla="*/ 226 w 264"/>
                                <a:gd name="T19" fmla="*/ 223 h 261"/>
                                <a:gd name="T20" fmla="*/ 132 w 264"/>
                                <a:gd name="T21" fmla="*/ 261 h 261"/>
                                <a:gd name="T22" fmla="*/ 38 w 264"/>
                                <a:gd name="T23" fmla="*/ 223 h 261"/>
                                <a:gd name="T24" fmla="*/ 0 w 264"/>
                                <a:gd name="T25" fmla="*/ 130 h 261"/>
                                <a:gd name="T26" fmla="*/ 38 w 264"/>
                                <a:gd name="T27" fmla="*/ 37 h 261"/>
                                <a:gd name="T28" fmla="*/ 132 w 264"/>
                                <a:gd name="T29" fmla="*/ 0 h 261"/>
                                <a:gd name="T30" fmla="*/ 226 w 264"/>
                                <a:gd name="T31" fmla="*/ 37 h 261"/>
                                <a:gd name="T32" fmla="*/ 264 w 264"/>
                                <a:gd name="T33" fmla="*/ 130 h 261"/>
                                <a:gd name="T34" fmla="*/ 226 w 264"/>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4" h="261">
                                  <a:moveTo>
                                    <a:pt x="207" y="131"/>
                                  </a:moveTo>
                                  <a:cubicBezTo>
                                    <a:pt x="207" y="108"/>
                                    <a:pt x="200" y="89"/>
                                    <a:pt x="185" y="73"/>
                                  </a:cubicBezTo>
                                  <a:cubicBezTo>
                                    <a:pt x="171" y="57"/>
                                    <a:pt x="153" y="49"/>
                                    <a:pt x="132" y="49"/>
                                  </a:cubicBezTo>
                                  <a:cubicBezTo>
                                    <a:pt x="111" y="49"/>
                                    <a:pt x="93" y="57"/>
                                    <a:pt x="79" y="73"/>
                                  </a:cubicBezTo>
                                  <a:cubicBezTo>
                                    <a:pt x="64" y="89"/>
                                    <a:pt x="57" y="108"/>
                                    <a:pt x="57" y="131"/>
                                  </a:cubicBezTo>
                                  <a:cubicBezTo>
                                    <a:pt x="57" y="153"/>
                                    <a:pt x="64" y="172"/>
                                    <a:pt x="79" y="188"/>
                                  </a:cubicBezTo>
                                  <a:cubicBezTo>
                                    <a:pt x="93" y="204"/>
                                    <a:pt x="111" y="212"/>
                                    <a:pt x="132" y="212"/>
                                  </a:cubicBezTo>
                                  <a:cubicBezTo>
                                    <a:pt x="153" y="212"/>
                                    <a:pt x="171" y="204"/>
                                    <a:pt x="185" y="188"/>
                                  </a:cubicBezTo>
                                  <a:cubicBezTo>
                                    <a:pt x="200" y="172"/>
                                    <a:pt x="207" y="153"/>
                                    <a:pt x="207" y="131"/>
                                  </a:cubicBezTo>
                                  <a:close/>
                                  <a:moveTo>
                                    <a:pt x="226" y="223"/>
                                  </a:moveTo>
                                  <a:cubicBezTo>
                                    <a:pt x="201" y="248"/>
                                    <a:pt x="169" y="261"/>
                                    <a:pt x="132" y="261"/>
                                  </a:cubicBezTo>
                                  <a:cubicBezTo>
                                    <a:pt x="95" y="261"/>
                                    <a:pt x="63" y="248"/>
                                    <a:pt x="38" y="223"/>
                                  </a:cubicBezTo>
                                  <a:cubicBezTo>
                                    <a:pt x="12" y="198"/>
                                    <a:pt x="0" y="167"/>
                                    <a:pt x="0" y="130"/>
                                  </a:cubicBezTo>
                                  <a:cubicBezTo>
                                    <a:pt x="0" y="93"/>
                                    <a:pt x="12" y="62"/>
                                    <a:pt x="38" y="37"/>
                                  </a:cubicBezTo>
                                  <a:cubicBezTo>
                                    <a:pt x="63" y="13"/>
                                    <a:pt x="95" y="0"/>
                                    <a:pt x="132" y="0"/>
                                  </a:cubicBezTo>
                                  <a:cubicBezTo>
                                    <a:pt x="169" y="0"/>
                                    <a:pt x="201" y="13"/>
                                    <a:pt x="226" y="37"/>
                                  </a:cubicBezTo>
                                  <a:cubicBezTo>
                                    <a:pt x="252" y="62"/>
                                    <a:pt x="264" y="93"/>
                                    <a:pt x="264" y="130"/>
                                  </a:cubicBezTo>
                                  <a:cubicBezTo>
                                    <a:pt x="264" y="167"/>
                                    <a:pt x="252" y="198"/>
                                    <a:pt x="226"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8"/>
                          <wps:cNvSpPr>
                            <a:spLocks noEditPoints="1"/>
                          </wps:cNvSpPr>
                          <wps:spPr bwMode="auto">
                            <a:xfrm>
                              <a:off x="660903" y="4527"/>
                              <a:ext cx="152400" cy="192405"/>
                            </a:xfrm>
                            <a:custGeom>
                              <a:avLst/>
                              <a:gdLst>
                                <a:gd name="T0" fmla="*/ 132 w 200"/>
                                <a:gd name="T1" fmla="*/ 122 h 252"/>
                                <a:gd name="T2" fmla="*/ 143 w 200"/>
                                <a:gd name="T3" fmla="*/ 88 h 252"/>
                                <a:gd name="T4" fmla="*/ 129 w 200"/>
                                <a:gd name="T5" fmla="*/ 57 h 252"/>
                                <a:gd name="T6" fmla="*/ 88 w 200"/>
                                <a:gd name="T7" fmla="*/ 48 h 252"/>
                                <a:gd name="T8" fmla="*/ 56 w 200"/>
                                <a:gd name="T9" fmla="*/ 48 h 252"/>
                                <a:gd name="T10" fmla="*/ 56 w 200"/>
                                <a:gd name="T11" fmla="*/ 133 h 252"/>
                                <a:gd name="T12" fmla="*/ 94 w 200"/>
                                <a:gd name="T13" fmla="*/ 133 h 252"/>
                                <a:gd name="T14" fmla="*/ 132 w 200"/>
                                <a:gd name="T15" fmla="*/ 122 h 252"/>
                                <a:gd name="T16" fmla="*/ 174 w 200"/>
                                <a:gd name="T17" fmla="*/ 22 h 252"/>
                                <a:gd name="T18" fmla="*/ 200 w 200"/>
                                <a:gd name="T19" fmla="*/ 92 h 252"/>
                                <a:gd name="T20" fmla="*/ 173 w 200"/>
                                <a:gd name="T21" fmla="*/ 160 h 252"/>
                                <a:gd name="T22" fmla="*/ 90 w 200"/>
                                <a:gd name="T23" fmla="*/ 182 h 252"/>
                                <a:gd name="T24" fmla="*/ 56 w 200"/>
                                <a:gd name="T25" fmla="*/ 182 h 252"/>
                                <a:gd name="T26" fmla="*/ 56 w 200"/>
                                <a:gd name="T27" fmla="*/ 252 h 252"/>
                                <a:gd name="T28" fmla="*/ 0 w 200"/>
                                <a:gd name="T29" fmla="*/ 252 h 252"/>
                                <a:gd name="T30" fmla="*/ 0 w 200"/>
                                <a:gd name="T31" fmla="*/ 0 h 252"/>
                                <a:gd name="T32" fmla="*/ 89 w 200"/>
                                <a:gd name="T33" fmla="*/ 0 h 252"/>
                                <a:gd name="T34" fmla="*/ 174 w 200"/>
                                <a:gd name="T35" fmla="*/ 2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0" h="252">
                                  <a:moveTo>
                                    <a:pt x="132" y="122"/>
                                  </a:moveTo>
                                  <a:cubicBezTo>
                                    <a:pt x="139" y="114"/>
                                    <a:pt x="143" y="103"/>
                                    <a:pt x="143" y="88"/>
                                  </a:cubicBezTo>
                                  <a:cubicBezTo>
                                    <a:pt x="143" y="74"/>
                                    <a:pt x="138" y="64"/>
                                    <a:pt x="129" y="57"/>
                                  </a:cubicBezTo>
                                  <a:cubicBezTo>
                                    <a:pt x="121" y="51"/>
                                    <a:pt x="107" y="48"/>
                                    <a:pt x="88" y="48"/>
                                  </a:cubicBezTo>
                                  <a:lnTo>
                                    <a:pt x="56" y="48"/>
                                  </a:lnTo>
                                  <a:lnTo>
                                    <a:pt x="56" y="133"/>
                                  </a:lnTo>
                                  <a:lnTo>
                                    <a:pt x="94" y="133"/>
                                  </a:lnTo>
                                  <a:cubicBezTo>
                                    <a:pt x="113" y="133"/>
                                    <a:pt x="126" y="129"/>
                                    <a:pt x="132" y="122"/>
                                  </a:cubicBezTo>
                                  <a:close/>
                                  <a:moveTo>
                                    <a:pt x="174" y="22"/>
                                  </a:moveTo>
                                  <a:cubicBezTo>
                                    <a:pt x="191" y="37"/>
                                    <a:pt x="200" y="61"/>
                                    <a:pt x="200" y="92"/>
                                  </a:cubicBezTo>
                                  <a:cubicBezTo>
                                    <a:pt x="200" y="123"/>
                                    <a:pt x="191" y="146"/>
                                    <a:pt x="173" y="160"/>
                                  </a:cubicBezTo>
                                  <a:cubicBezTo>
                                    <a:pt x="155" y="175"/>
                                    <a:pt x="127" y="182"/>
                                    <a:pt x="90" y="182"/>
                                  </a:cubicBezTo>
                                  <a:lnTo>
                                    <a:pt x="56" y="182"/>
                                  </a:lnTo>
                                  <a:lnTo>
                                    <a:pt x="56" y="252"/>
                                  </a:lnTo>
                                  <a:lnTo>
                                    <a:pt x="0" y="252"/>
                                  </a:lnTo>
                                  <a:lnTo>
                                    <a:pt x="0" y="0"/>
                                  </a:lnTo>
                                  <a:lnTo>
                                    <a:pt x="89" y="0"/>
                                  </a:lnTo>
                                  <a:cubicBezTo>
                                    <a:pt x="128" y="0"/>
                                    <a:pt x="156" y="7"/>
                                    <a:pt x="174" y="2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9"/>
                          <wps:cNvSpPr>
                            <a:spLocks/>
                          </wps:cNvSpPr>
                          <wps:spPr bwMode="auto">
                            <a:xfrm>
                              <a:off x="846499" y="4527"/>
                              <a:ext cx="141605" cy="192405"/>
                            </a:xfrm>
                            <a:custGeom>
                              <a:avLst/>
                              <a:gdLst>
                                <a:gd name="T0" fmla="*/ 218 w 223"/>
                                <a:gd name="T1" fmla="*/ 0 h 303"/>
                                <a:gd name="T2" fmla="*/ 218 w 223"/>
                                <a:gd name="T3" fmla="*/ 60 h 303"/>
                                <a:gd name="T4" fmla="*/ 69 w 223"/>
                                <a:gd name="T5" fmla="*/ 60 h 303"/>
                                <a:gd name="T6" fmla="*/ 69 w 223"/>
                                <a:gd name="T7" fmla="*/ 123 h 303"/>
                                <a:gd name="T8" fmla="*/ 204 w 223"/>
                                <a:gd name="T9" fmla="*/ 123 h 303"/>
                                <a:gd name="T10" fmla="*/ 204 w 223"/>
                                <a:gd name="T11" fmla="*/ 180 h 303"/>
                                <a:gd name="T12" fmla="*/ 69 w 223"/>
                                <a:gd name="T13" fmla="*/ 180 h 303"/>
                                <a:gd name="T14" fmla="*/ 69 w 223"/>
                                <a:gd name="T15" fmla="*/ 243 h 303"/>
                                <a:gd name="T16" fmla="*/ 223 w 223"/>
                                <a:gd name="T17" fmla="*/ 243 h 303"/>
                                <a:gd name="T18" fmla="*/ 223 w 223"/>
                                <a:gd name="T19" fmla="*/ 303 h 303"/>
                                <a:gd name="T20" fmla="*/ 0 w 223"/>
                                <a:gd name="T21" fmla="*/ 303 h 303"/>
                                <a:gd name="T22" fmla="*/ 0 w 223"/>
                                <a:gd name="T23" fmla="*/ 0 h 303"/>
                                <a:gd name="T24" fmla="*/ 218 w 223"/>
                                <a:gd name="T25"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3" h="303">
                                  <a:moveTo>
                                    <a:pt x="218" y="0"/>
                                  </a:moveTo>
                                  <a:lnTo>
                                    <a:pt x="218" y="60"/>
                                  </a:lnTo>
                                  <a:lnTo>
                                    <a:pt x="69" y="60"/>
                                  </a:lnTo>
                                  <a:lnTo>
                                    <a:pt x="69" y="123"/>
                                  </a:lnTo>
                                  <a:lnTo>
                                    <a:pt x="204" y="123"/>
                                  </a:lnTo>
                                  <a:lnTo>
                                    <a:pt x="204" y="180"/>
                                  </a:lnTo>
                                  <a:lnTo>
                                    <a:pt x="69" y="180"/>
                                  </a:lnTo>
                                  <a:lnTo>
                                    <a:pt x="69" y="243"/>
                                  </a:lnTo>
                                  <a:lnTo>
                                    <a:pt x="223" y="243"/>
                                  </a:lnTo>
                                  <a:lnTo>
                                    <a:pt x="223" y="303"/>
                                  </a:lnTo>
                                  <a:lnTo>
                                    <a:pt x="0" y="303"/>
                                  </a:lnTo>
                                  <a:lnTo>
                                    <a:pt x="0" y="0"/>
                                  </a:lnTo>
                                  <a:lnTo>
                                    <a:pt x="218"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0"/>
                          <wps:cNvSpPr>
                            <a:spLocks noEditPoints="1"/>
                          </wps:cNvSpPr>
                          <wps:spPr bwMode="auto">
                            <a:xfrm>
                              <a:off x="1027568" y="4527"/>
                              <a:ext cx="168275" cy="192405"/>
                            </a:xfrm>
                            <a:custGeom>
                              <a:avLst/>
                              <a:gdLst>
                                <a:gd name="T0" fmla="*/ 137 w 221"/>
                                <a:gd name="T1" fmla="*/ 114 h 252"/>
                                <a:gd name="T2" fmla="*/ 147 w 221"/>
                                <a:gd name="T3" fmla="*/ 84 h 252"/>
                                <a:gd name="T4" fmla="*/ 137 w 221"/>
                                <a:gd name="T5" fmla="*/ 56 h 252"/>
                                <a:gd name="T6" fmla="*/ 99 w 221"/>
                                <a:gd name="T7" fmla="*/ 48 h 252"/>
                                <a:gd name="T8" fmla="*/ 57 w 221"/>
                                <a:gd name="T9" fmla="*/ 48 h 252"/>
                                <a:gd name="T10" fmla="*/ 57 w 221"/>
                                <a:gd name="T11" fmla="*/ 123 h 252"/>
                                <a:gd name="T12" fmla="*/ 98 w 221"/>
                                <a:gd name="T13" fmla="*/ 123 h 252"/>
                                <a:gd name="T14" fmla="*/ 137 w 221"/>
                                <a:gd name="T15" fmla="*/ 114 h 252"/>
                                <a:gd name="T16" fmla="*/ 205 w 221"/>
                                <a:gd name="T17" fmla="*/ 84 h 252"/>
                                <a:gd name="T18" fmla="*/ 157 w 221"/>
                                <a:gd name="T19" fmla="*/ 162 h 252"/>
                                <a:gd name="T20" fmla="*/ 221 w 221"/>
                                <a:gd name="T21" fmla="*/ 252 h 252"/>
                                <a:gd name="T22" fmla="*/ 151 w 221"/>
                                <a:gd name="T23" fmla="*/ 252 h 252"/>
                                <a:gd name="T24" fmla="*/ 96 w 221"/>
                                <a:gd name="T25" fmla="*/ 172 h 252"/>
                                <a:gd name="T26" fmla="*/ 57 w 221"/>
                                <a:gd name="T27" fmla="*/ 172 h 252"/>
                                <a:gd name="T28" fmla="*/ 57 w 221"/>
                                <a:gd name="T29" fmla="*/ 252 h 252"/>
                                <a:gd name="T30" fmla="*/ 0 w 221"/>
                                <a:gd name="T31" fmla="*/ 252 h 252"/>
                                <a:gd name="T32" fmla="*/ 0 w 221"/>
                                <a:gd name="T33" fmla="*/ 0 h 252"/>
                                <a:gd name="T34" fmla="*/ 96 w 221"/>
                                <a:gd name="T35" fmla="*/ 0 h 252"/>
                                <a:gd name="T36" fmla="*/ 180 w 221"/>
                                <a:gd name="T37" fmla="*/ 20 h 252"/>
                                <a:gd name="T38" fmla="*/ 205 w 221"/>
                                <a:gd name="T39" fmla="*/ 84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21" h="252">
                                  <a:moveTo>
                                    <a:pt x="137" y="114"/>
                                  </a:moveTo>
                                  <a:cubicBezTo>
                                    <a:pt x="144" y="107"/>
                                    <a:pt x="147" y="97"/>
                                    <a:pt x="147" y="84"/>
                                  </a:cubicBezTo>
                                  <a:cubicBezTo>
                                    <a:pt x="147" y="70"/>
                                    <a:pt x="144" y="61"/>
                                    <a:pt x="137" y="56"/>
                                  </a:cubicBezTo>
                                  <a:cubicBezTo>
                                    <a:pt x="129" y="51"/>
                                    <a:pt x="117" y="48"/>
                                    <a:pt x="99" y="48"/>
                                  </a:cubicBezTo>
                                  <a:lnTo>
                                    <a:pt x="57" y="48"/>
                                  </a:lnTo>
                                  <a:lnTo>
                                    <a:pt x="57" y="123"/>
                                  </a:lnTo>
                                  <a:lnTo>
                                    <a:pt x="98" y="123"/>
                                  </a:lnTo>
                                  <a:cubicBezTo>
                                    <a:pt x="117" y="123"/>
                                    <a:pt x="130" y="120"/>
                                    <a:pt x="137" y="114"/>
                                  </a:cubicBezTo>
                                  <a:close/>
                                  <a:moveTo>
                                    <a:pt x="205" y="84"/>
                                  </a:moveTo>
                                  <a:cubicBezTo>
                                    <a:pt x="205" y="124"/>
                                    <a:pt x="189" y="150"/>
                                    <a:pt x="157" y="162"/>
                                  </a:cubicBezTo>
                                  <a:lnTo>
                                    <a:pt x="221" y="252"/>
                                  </a:lnTo>
                                  <a:lnTo>
                                    <a:pt x="151" y="252"/>
                                  </a:lnTo>
                                  <a:lnTo>
                                    <a:pt x="96" y="172"/>
                                  </a:lnTo>
                                  <a:lnTo>
                                    <a:pt x="57" y="172"/>
                                  </a:lnTo>
                                  <a:lnTo>
                                    <a:pt x="57" y="252"/>
                                  </a:lnTo>
                                  <a:lnTo>
                                    <a:pt x="0" y="252"/>
                                  </a:lnTo>
                                  <a:lnTo>
                                    <a:pt x="0" y="0"/>
                                  </a:lnTo>
                                  <a:lnTo>
                                    <a:pt x="96" y="0"/>
                                  </a:lnTo>
                                  <a:cubicBezTo>
                                    <a:pt x="135" y="0"/>
                                    <a:pt x="163" y="6"/>
                                    <a:pt x="180" y="20"/>
                                  </a:cubicBezTo>
                                  <a:cubicBezTo>
                                    <a:pt x="197" y="33"/>
                                    <a:pt x="205" y="54"/>
                                    <a:pt x="205" y="84"/>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1"/>
                          <wps:cNvSpPr>
                            <a:spLocks noEditPoints="1"/>
                          </wps:cNvSpPr>
                          <wps:spPr bwMode="auto">
                            <a:xfrm>
                              <a:off x="1204111" y="4527"/>
                              <a:ext cx="207010" cy="192405"/>
                            </a:xfrm>
                            <a:custGeom>
                              <a:avLst/>
                              <a:gdLst>
                                <a:gd name="T0" fmla="*/ 136 w 272"/>
                                <a:gd name="T1" fmla="*/ 75 h 252"/>
                                <a:gd name="T2" fmla="*/ 104 w 272"/>
                                <a:gd name="T3" fmla="*/ 148 h 252"/>
                                <a:gd name="T4" fmla="*/ 168 w 272"/>
                                <a:gd name="T5" fmla="*/ 148 h 252"/>
                                <a:gd name="T6" fmla="*/ 136 w 272"/>
                                <a:gd name="T7" fmla="*/ 75 h 252"/>
                                <a:gd name="T8" fmla="*/ 212 w 272"/>
                                <a:gd name="T9" fmla="*/ 252 h 252"/>
                                <a:gd name="T10" fmla="*/ 189 w 272"/>
                                <a:gd name="T11" fmla="*/ 198 h 252"/>
                                <a:gd name="T12" fmla="*/ 83 w 272"/>
                                <a:gd name="T13" fmla="*/ 198 h 252"/>
                                <a:gd name="T14" fmla="*/ 60 w 272"/>
                                <a:gd name="T15" fmla="*/ 252 h 252"/>
                                <a:gd name="T16" fmla="*/ 0 w 272"/>
                                <a:gd name="T17" fmla="*/ 252 h 252"/>
                                <a:gd name="T18" fmla="*/ 109 w 272"/>
                                <a:gd name="T19" fmla="*/ 0 h 252"/>
                                <a:gd name="T20" fmla="*/ 163 w 272"/>
                                <a:gd name="T21" fmla="*/ 0 h 252"/>
                                <a:gd name="T22" fmla="*/ 272 w 272"/>
                                <a:gd name="T23" fmla="*/ 252 h 252"/>
                                <a:gd name="T24" fmla="*/ 212 w 272"/>
                                <a:gd name="T25" fmla="*/ 252 h 2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72" h="252">
                                  <a:moveTo>
                                    <a:pt x="136" y="75"/>
                                  </a:moveTo>
                                  <a:lnTo>
                                    <a:pt x="104" y="148"/>
                                  </a:lnTo>
                                  <a:lnTo>
                                    <a:pt x="168" y="148"/>
                                  </a:lnTo>
                                  <a:lnTo>
                                    <a:pt x="136" y="75"/>
                                  </a:lnTo>
                                  <a:close/>
                                  <a:moveTo>
                                    <a:pt x="212" y="252"/>
                                  </a:moveTo>
                                  <a:lnTo>
                                    <a:pt x="189" y="198"/>
                                  </a:lnTo>
                                  <a:lnTo>
                                    <a:pt x="83" y="198"/>
                                  </a:lnTo>
                                  <a:lnTo>
                                    <a:pt x="60" y="252"/>
                                  </a:lnTo>
                                  <a:lnTo>
                                    <a:pt x="0" y="252"/>
                                  </a:lnTo>
                                  <a:lnTo>
                                    <a:pt x="109" y="0"/>
                                  </a:lnTo>
                                  <a:lnTo>
                                    <a:pt x="163" y="0"/>
                                  </a:lnTo>
                                  <a:lnTo>
                                    <a:pt x="272" y="252"/>
                                  </a:lnTo>
                                  <a:lnTo>
                                    <a:pt x="212" y="25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
                          <wps:cNvSpPr>
                            <a:spLocks/>
                          </wps:cNvSpPr>
                          <wps:spPr bwMode="auto">
                            <a:xfrm>
                              <a:off x="1403287" y="4527"/>
                              <a:ext cx="151765" cy="192405"/>
                            </a:xfrm>
                            <a:custGeom>
                              <a:avLst/>
                              <a:gdLst>
                                <a:gd name="T0" fmla="*/ 154 w 239"/>
                                <a:gd name="T1" fmla="*/ 59 h 303"/>
                                <a:gd name="T2" fmla="*/ 154 w 239"/>
                                <a:gd name="T3" fmla="*/ 303 h 303"/>
                                <a:gd name="T4" fmla="*/ 87 w 239"/>
                                <a:gd name="T5" fmla="*/ 303 h 303"/>
                                <a:gd name="T6" fmla="*/ 87 w 239"/>
                                <a:gd name="T7" fmla="*/ 59 h 303"/>
                                <a:gd name="T8" fmla="*/ 0 w 239"/>
                                <a:gd name="T9" fmla="*/ 59 h 303"/>
                                <a:gd name="T10" fmla="*/ 0 w 239"/>
                                <a:gd name="T11" fmla="*/ 0 h 303"/>
                                <a:gd name="T12" fmla="*/ 239 w 239"/>
                                <a:gd name="T13" fmla="*/ 0 h 303"/>
                                <a:gd name="T14" fmla="*/ 239 w 239"/>
                                <a:gd name="T15" fmla="*/ 59 h 303"/>
                                <a:gd name="T16" fmla="*/ 154 w 239"/>
                                <a:gd name="T17" fmla="*/ 59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9" h="303">
                                  <a:moveTo>
                                    <a:pt x="154" y="59"/>
                                  </a:moveTo>
                                  <a:lnTo>
                                    <a:pt x="154" y="303"/>
                                  </a:lnTo>
                                  <a:lnTo>
                                    <a:pt x="87" y="303"/>
                                  </a:lnTo>
                                  <a:lnTo>
                                    <a:pt x="87" y="59"/>
                                  </a:lnTo>
                                  <a:lnTo>
                                    <a:pt x="0" y="59"/>
                                  </a:lnTo>
                                  <a:lnTo>
                                    <a:pt x="0" y="0"/>
                                  </a:lnTo>
                                  <a:lnTo>
                                    <a:pt x="239" y="0"/>
                                  </a:lnTo>
                                  <a:lnTo>
                                    <a:pt x="239" y="59"/>
                                  </a:lnTo>
                                  <a:lnTo>
                                    <a:pt x="154" y="5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Rectangle 13"/>
                          <wps:cNvSpPr>
                            <a:spLocks noChangeArrowheads="1"/>
                          </wps:cNvSpPr>
                          <wps:spPr bwMode="auto">
                            <a:xfrm>
                              <a:off x="1584356" y="4527"/>
                              <a:ext cx="43180" cy="192405"/>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Freeform 14"/>
                          <wps:cNvSpPr>
                            <a:spLocks noEditPoints="1"/>
                          </wps:cNvSpPr>
                          <wps:spPr bwMode="auto">
                            <a:xfrm>
                              <a:off x="1665837" y="0"/>
                              <a:ext cx="201930" cy="198755"/>
                            </a:xfrm>
                            <a:custGeom>
                              <a:avLst/>
                              <a:gdLst>
                                <a:gd name="T0" fmla="*/ 208 w 265"/>
                                <a:gd name="T1" fmla="*/ 131 h 261"/>
                                <a:gd name="T2" fmla="*/ 186 w 265"/>
                                <a:gd name="T3" fmla="*/ 73 h 261"/>
                                <a:gd name="T4" fmla="*/ 133 w 265"/>
                                <a:gd name="T5" fmla="*/ 49 h 261"/>
                                <a:gd name="T6" fmla="*/ 80 w 265"/>
                                <a:gd name="T7" fmla="*/ 73 h 261"/>
                                <a:gd name="T8" fmla="*/ 58 w 265"/>
                                <a:gd name="T9" fmla="*/ 131 h 261"/>
                                <a:gd name="T10" fmla="*/ 80 w 265"/>
                                <a:gd name="T11" fmla="*/ 188 h 261"/>
                                <a:gd name="T12" fmla="*/ 133 w 265"/>
                                <a:gd name="T13" fmla="*/ 212 h 261"/>
                                <a:gd name="T14" fmla="*/ 186 w 265"/>
                                <a:gd name="T15" fmla="*/ 188 h 261"/>
                                <a:gd name="T16" fmla="*/ 208 w 265"/>
                                <a:gd name="T17" fmla="*/ 131 h 261"/>
                                <a:gd name="T18" fmla="*/ 227 w 265"/>
                                <a:gd name="T19" fmla="*/ 223 h 261"/>
                                <a:gd name="T20" fmla="*/ 133 w 265"/>
                                <a:gd name="T21" fmla="*/ 261 h 261"/>
                                <a:gd name="T22" fmla="*/ 39 w 265"/>
                                <a:gd name="T23" fmla="*/ 223 h 261"/>
                                <a:gd name="T24" fmla="*/ 0 w 265"/>
                                <a:gd name="T25" fmla="*/ 130 h 261"/>
                                <a:gd name="T26" fmla="*/ 39 w 265"/>
                                <a:gd name="T27" fmla="*/ 37 h 261"/>
                                <a:gd name="T28" fmla="*/ 133 w 265"/>
                                <a:gd name="T29" fmla="*/ 0 h 261"/>
                                <a:gd name="T30" fmla="*/ 227 w 265"/>
                                <a:gd name="T31" fmla="*/ 37 h 261"/>
                                <a:gd name="T32" fmla="*/ 265 w 265"/>
                                <a:gd name="T33" fmla="*/ 130 h 261"/>
                                <a:gd name="T34" fmla="*/ 227 w 265"/>
                                <a:gd name="T35" fmla="*/ 223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5" h="261">
                                  <a:moveTo>
                                    <a:pt x="208" y="131"/>
                                  </a:moveTo>
                                  <a:cubicBezTo>
                                    <a:pt x="208" y="108"/>
                                    <a:pt x="201" y="89"/>
                                    <a:pt x="186" y="73"/>
                                  </a:cubicBezTo>
                                  <a:cubicBezTo>
                                    <a:pt x="172" y="57"/>
                                    <a:pt x="154" y="49"/>
                                    <a:pt x="133" y="49"/>
                                  </a:cubicBezTo>
                                  <a:cubicBezTo>
                                    <a:pt x="112" y="49"/>
                                    <a:pt x="94" y="57"/>
                                    <a:pt x="80" y="73"/>
                                  </a:cubicBezTo>
                                  <a:cubicBezTo>
                                    <a:pt x="65" y="89"/>
                                    <a:pt x="58" y="108"/>
                                    <a:pt x="58" y="131"/>
                                  </a:cubicBezTo>
                                  <a:cubicBezTo>
                                    <a:pt x="58" y="153"/>
                                    <a:pt x="65" y="172"/>
                                    <a:pt x="80" y="188"/>
                                  </a:cubicBezTo>
                                  <a:cubicBezTo>
                                    <a:pt x="94" y="204"/>
                                    <a:pt x="112" y="212"/>
                                    <a:pt x="133" y="212"/>
                                  </a:cubicBezTo>
                                  <a:cubicBezTo>
                                    <a:pt x="154" y="212"/>
                                    <a:pt x="172" y="204"/>
                                    <a:pt x="186" y="188"/>
                                  </a:cubicBezTo>
                                  <a:cubicBezTo>
                                    <a:pt x="201" y="172"/>
                                    <a:pt x="208" y="153"/>
                                    <a:pt x="208" y="131"/>
                                  </a:cubicBezTo>
                                  <a:close/>
                                  <a:moveTo>
                                    <a:pt x="227" y="223"/>
                                  </a:moveTo>
                                  <a:cubicBezTo>
                                    <a:pt x="201" y="248"/>
                                    <a:pt x="170" y="261"/>
                                    <a:pt x="133" y="261"/>
                                  </a:cubicBezTo>
                                  <a:cubicBezTo>
                                    <a:pt x="95" y="261"/>
                                    <a:pt x="64" y="248"/>
                                    <a:pt x="39" y="223"/>
                                  </a:cubicBezTo>
                                  <a:cubicBezTo>
                                    <a:pt x="13" y="198"/>
                                    <a:pt x="0" y="167"/>
                                    <a:pt x="0" y="130"/>
                                  </a:cubicBezTo>
                                  <a:cubicBezTo>
                                    <a:pt x="0" y="93"/>
                                    <a:pt x="13" y="62"/>
                                    <a:pt x="39" y="37"/>
                                  </a:cubicBezTo>
                                  <a:cubicBezTo>
                                    <a:pt x="64" y="13"/>
                                    <a:pt x="95" y="0"/>
                                    <a:pt x="133" y="0"/>
                                  </a:cubicBezTo>
                                  <a:cubicBezTo>
                                    <a:pt x="170" y="0"/>
                                    <a:pt x="201" y="13"/>
                                    <a:pt x="227" y="37"/>
                                  </a:cubicBezTo>
                                  <a:cubicBezTo>
                                    <a:pt x="252" y="62"/>
                                    <a:pt x="265" y="93"/>
                                    <a:pt x="265" y="130"/>
                                  </a:cubicBezTo>
                                  <a:cubicBezTo>
                                    <a:pt x="265" y="167"/>
                                    <a:pt x="252" y="198"/>
                                    <a:pt x="227" y="22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5"/>
                          <wps:cNvSpPr>
                            <a:spLocks/>
                          </wps:cNvSpPr>
                          <wps:spPr bwMode="auto">
                            <a:xfrm>
                              <a:off x="1901228" y="4527"/>
                              <a:ext cx="177800" cy="192405"/>
                            </a:xfrm>
                            <a:custGeom>
                              <a:avLst/>
                              <a:gdLst>
                                <a:gd name="T0" fmla="*/ 211 w 280"/>
                                <a:gd name="T1" fmla="*/ 0 h 303"/>
                                <a:gd name="T2" fmla="*/ 280 w 280"/>
                                <a:gd name="T3" fmla="*/ 0 h 303"/>
                                <a:gd name="T4" fmla="*/ 280 w 280"/>
                                <a:gd name="T5" fmla="*/ 303 h 303"/>
                                <a:gd name="T6" fmla="*/ 211 w 280"/>
                                <a:gd name="T7" fmla="*/ 303 h 303"/>
                                <a:gd name="T8" fmla="*/ 67 w 280"/>
                                <a:gd name="T9" fmla="*/ 113 h 303"/>
                                <a:gd name="T10" fmla="*/ 67 w 280"/>
                                <a:gd name="T11" fmla="*/ 303 h 303"/>
                                <a:gd name="T12" fmla="*/ 0 w 280"/>
                                <a:gd name="T13" fmla="*/ 303 h 303"/>
                                <a:gd name="T14" fmla="*/ 0 w 280"/>
                                <a:gd name="T15" fmla="*/ 0 h 303"/>
                                <a:gd name="T16" fmla="*/ 64 w 280"/>
                                <a:gd name="T17" fmla="*/ 0 h 303"/>
                                <a:gd name="T18" fmla="*/ 211 w 280"/>
                                <a:gd name="T19" fmla="*/ 195 h 303"/>
                                <a:gd name="T20" fmla="*/ 211 w 280"/>
                                <a:gd name="T21" fmla="*/ 0 h 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80" h="303">
                                  <a:moveTo>
                                    <a:pt x="211" y="0"/>
                                  </a:moveTo>
                                  <a:lnTo>
                                    <a:pt x="280" y="0"/>
                                  </a:lnTo>
                                  <a:lnTo>
                                    <a:pt x="280" y="303"/>
                                  </a:lnTo>
                                  <a:lnTo>
                                    <a:pt x="211" y="303"/>
                                  </a:lnTo>
                                  <a:lnTo>
                                    <a:pt x="67" y="113"/>
                                  </a:lnTo>
                                  <a:lnTo>
                                    <a:pt x="67" y="303"/>
                                  </a:lnTo>
                                  <a:lnTo>
                                    <a:pt x="0" y="303"/>
                                  </a:lnTo>
                                  <a:lnTo>
                                    <a:pt x="0" y="0"/>
                                  </a:lnTo>
                                  <a:lnTo>
                                    <a:pt x="64" y="0"/>
                                  </a:lnTo>
                                  <a:lnTo>
                                    <a:pt x="211" y="195"/>
                                  </a:lnTo>
                                  <a:lnTo>
                                    <a:pt x="211"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group w14:anchorId="5278FD2A" id="Gruppieren 21" o:spid="_x0000_s1026" style="position:absolute;margin-left:1.35pt;margin-top:.95pt;width:69.3pt;height:6.5pt;z-index:251655168;mso-width-relative:margin;mso-height-relative:margin" coordsize="20790,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">
                  <v:shape id="Freeform 5" o:spid="_x0000_s1027" style="position:absolute;width:1797;height:1987;visibility:visible;mso-wrap-style:square;v-text-anchor:top" coordsize="23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" path="m131,208v28,,50,-11,68,-33l235,213v-29,32,-62,48,-101,48c95,261,63,249,38,224,13,200,,169,,131,,94,13,63,38,38,64,13,95,,132,v42,,76,16,104,47l201,87c184,65,161,54,135,54v-21,,-39,7,-54,21c66,88,58,107,58,131v,23,7,42,21,56c94,201,111,208,131,208e" filled="f" stroked="f">
                    <v:path arrowok="t" o:connecttype="custom" o:connectlocs="99752,158395;151531,133265;178944,162202;102036,198755;28936,170579;0,99758;28936,28938;100513,0;179705,35791;153054,66252;102797,41122;61678,57114;44165,99758;60155,142403;99752,158395" o:connectangles="0,0,0,0,0,0,0,0,0,0,0,0,0,0,0"/>
                  </v:shape>
                  <v:shape id="Freeform 6" o:spid="_x0000_s1028" style="position:absolute;left:1946;width:2019;height:1987;visibility:visible;mso-wrap-style:square;v-text-anchor:top" coordsize="26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" path="m208,131v,-23,-7,-42,-22,-58c172,57,154,49,133,49v-21,,-39,8,-53,24c65,89,58,108,58,131v,22,7,41,22,57c94,204,112,212,133,212v21,,39,-8,53,-24c201,172,208,153,208,131xm227,223v-25,25,-57,38,-94,38c96,261,64,248,39,223,13,198,,167,,130,,93,13,62,39,37,64,13,96,,133,v37,,69,13,94,37c253,62,265,93,265,130v,37,-12,68,-38,93xe" filled="f" stroked="f">
                    <v:path arrowok="t" o:connecttype="custom" o:connectlocs="158496,99758;141732,55590;101346,37314;60960,55590;44196,99758;60960,143165;101346,161441;141732,143165;158496,99758;172974,169817;101346,198755;29718,169817;0,98997;29718,28176;101346,0;172974,28176;201930,98997;172974,169817" o:connectangles="0,0,0,0,0,0,0,0,0,0,0,0,0,0,0,0,0,0"/>
                    <o:lock v:ext="edit" verticies="t"/>
                  </v:shape>
                  <v:shape id="Freeform 7" o:spid="_x0000_s1029" style="position:absolute;left:4255;width:2013;height:1987;visibility:visible;mso-wrap-style:square;v-text-anchor:top" coordsize="264,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" path="m207,131v,-23,-7,-42,-22,-58c171,57,153,49,132,49v-21,,-39,8,-53,24c64,89,57,108,57,131v,22,7,41,22,57c93,204,111,212,132,212v21,,39,-8,53,-24c200,172,207,153,207,131xm226,223v-25,25,-57,38,-94,38c95,261,63,248,38,223,12,198,,167,,130,,93,12,62,38,37,63,13,95,,132,v37,,69,13,94,37c252,62,264,93,264,130v,37,-12,68,-38,93xe" filled="f" stroked="f">
                    <v:path arrowok="t" o:connecttype="custom" o:connectlocs="157834,99758;141059,55590;100648,37314;60236,55590;43461,99758;60236,143165;100648,161441;141059,143165;157834,99758;172321,169817;100648,198755;28974,169817;0,98997;28974,28176;100648,0;172321,28176;201295,98997;172321,169817" o:connectangles="0,0,0,0,0,0,0,0,0,0,0,0,0,0,0,0,0,0"/>
                    <o:lock v:ext="edit" verticies="t"/>
                  </v:shape>
                  <v:shape id="Freeform 8" o:spid="_x0000_s1030" style="position:absolute;left:6609;top:45;width:1524;height:1924;visibility:visible;mso-wrap-style:square;v-text-anchor:top" coordsize="200,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" path="m132,122v7,-8,11,-19,11,-34c143,74,138,64,129,57,121,51,107,48,88,48r-32,l56,133r38,c113,133,126,129,132,122xm174,22v17,15,26,39,26,70c200,123,191,146,173,160v-18,15,-46,22,-83,22l56,182r,70l,252,,,89,v39,,67,7,85,22e" filled="f" stroked="f">
                    <v:path arrowok="t" o:connecttype="custom" o:connectlocs="100584,93148;108966,67189;98298,43520;67056,36649;42672,36649;42672,101547;71628,101547;100584,93148;132588,16797;152400,70243;131826,122162;68580,138959;42672,138959;42672,192405;0,192405;0,0;67818,0;132588,16797" o:connectangles="0,0,0,0,0,0,0,0,0,0,0,0,0,0,0,0,0,0"/>
                    <o:lock v:ext="edit" verticies="t"/>
                  </v:shape>
                  <v:shape id="Freeform 9" o:spid="_x0000_s1031" style="position:absolute;left:8464;top:45;width:1417;height:1924;visibility:visible;mso-wrap-style:square;v-text-anchor:top" coordsize="22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" path="m218,r,60l69,60r,63l204,123r,57l69,180r,63l223,243r,60l,303,,,218,xe" filled="f" stroked="f">
                    <v:path arrowok="t" o:connecttype="custom" o:connectlocs="138430,0;138430,38100;43815,38100;43815,78105;129540,78105;129540,114300;43815,114300;43815,154305;141605,154305;141605,192405;0,192405;0,0;138430,0" o:connectangles="0,0,0,0,0,0,0,0,0,0,0,0,0"/>
                  </v:shape>
                  <v:shape id="Freeform 10" o:spid="_x0000_s1032" style="position:absolute;left:10275;top:45;width:1683;height:1924;visibility:visible;mso-wrap-style:square;v-text-anchor:top" coordsize="22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" path="m137,114v7,-7,10,-17,10,-30c147,70,144,61,137,56,129,51,117,48,99,48r-42,l57,123r41,c117,123,130,120,137,114xm205,84v,40,-16,66,-48,78l221,252r-70,l96,172r-39,l57,252,,252,,,96,v39,,67,6,84,20c197,33,205,54,205,84e" filled="f" stroked="f">
                    <v:path arrowok="t" o:connecttype="custom" o:connectlocs="104315,87040;111930,64135;104315,42757;75381,36649;43401,36649;43401,93912;74620,93912;104315,87040;156092,64135;119544,123689;168275,192405;114975,192405;73097,131324;43401,131324;43401,192405;0,192405;0,0;73097,0;137057,15270;156092,64135" o:connectangles="0,0,0,0,0,0,0,0,0,0,0,0,0,0,0,0,0,0,0,0"/>
                    <o:lock v:ext="edit" verticies="t"/>
                  </v:shape>
                  <v:shape id="Freeform 11" o:spid="_x0000_s1033" style="position:absolute;left:12041;top:45;width:2070;height:1924;visibility:visible;mso-wrap-style:square;v-text-anchor:top" coordsize="27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" path="m136,75r-32,73l168,148,136,75xm212,252l189,198r-106,l60,252,,252,109,r54,l272,252r-60,xe" filled="f" stroked="f">
                    <v:path arrowok="t" o:connecttype="custom" o:connectlocs="103505,57263;79151,113000;127859,113000;103505,57263;161346,192405;143842,151175;63168,151175;45664,192405;0,192405;82956,0;124054,0;207010,192405;161346,192405" o:connectangles="0,0,0,0,0,0,0,0,0,0,0,0,0"/>
                    <o:lock v:ext="edit" verticies="t"/>
                  </v:shape>
                  <v:shape id="Freeform 12" o:spid="_x0000_s1034" style="position:absolute;left:14032;top:45;width:1518;height:1924;visibility:visible;mso-wrap-style:square;v-text-anchor:top" coordsize="239,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" path="m154,59r,244l87,303,87,59,,59,,,239,r,59l154,59xe" filled="f" stroked="f">
                    <v:path arrowok="t" o:connecttype="custom" o:connectlocs="97790,37465;97790,192405;55245,192405;55245,37465;0,37465;0,0;151765,0;151765,37465;97790,37465" o:connectangles="0,0,0,0,0,0,0,0,0"/>
                  </v:shape>
                  <v:rect id="Rectangle 13" o:spid="_x0000_s1035" style="position:absolute;left:15843;top:45;width:432;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" filled="f" stroked="f"/>
                  <v:shape id="Freeform 14" o:spid="_x0000_s1036" style="position:absolute;left:16658;width:2019;height:1987;visibility:visible;mso-wrap-style:square;v-text-anchor:top" coordsize="26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" path="m208,131v,-23,-7,-42,-22,-58c172,57,154,49,133,49v-21,,-39,8,-53,24c65,89,58,108,58,131v,22,7,41,22,57c94,204,112,212,133,212v21,,39,-8,53,-24c201,172,208,153,208,131xm227,223v-26,25,-57,38,-94,38c95,261,64,248,39,223,13,198,,167,,130,,93,13,62,39,37,64,13,95,,133,v37,,68,13,94,37c252,62,265,93,265,130v,37,-13,68,-38,93xe" filled="f" stroked="f">
                    <v:path arrowok="t" o:connecttype="custom" o:connectlocs="158496,99758;141732,55590;101346,37314;60960,55590;44196,99758;60960,143165;101346,161441;141732,143165;158496,99758;172974,169817;101346,198755;29718,169817;0,98997;29718,28176;101346,0;172974,28176;201930,98997;172974,169817" o:connectangles="0,0,0,0,0,0,0,0,0,0,0,0,0,0,0,0,0,0"/>
                    <o:lock v:ext="edit" verticies="t"/>
                  </v:shape>
                  <v:shape id="Freeform 15" o:spid="_x0000_s1037" style="position:absolute;left:19012;top:45;width:1778;height:1924;visibility:visible;mso-wrap-style:square;v-text-anchor:top" coordsize="280,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" path="m211,r69,l280,303r-69,l67,113r,190l,303,,,64,,211,195,211,xe" filled="f" stroked="f">
                    <v:path arrowok="t" o:connecttype="custom" o:connectlocs="133985,0;177800,0;177800,192405;133985,192405;42545,71755;42545,192405;0,192405;0,0;40640,0;133985,123825;133985,0" o:connectangles="0,0,0,0,0,0,0,0,0,0,0"/>
                  </v:shape>
                </v:group>
              </w:pict>
            </mc:Fallback>
          </mc:AlternateContent>
        </w:r>
        <w:r w:rsidR="00587A63" w:rsidRPr="00300E01">
          <w:rPr>
            <w:b w:val="0"/>
            <w:sz w:val="17"/>
            <w:szCs w:val="17"/>
          </w:rPr>
          <w:t xml:space="preserve">Page </w:t>
        </w:r>
        <w:r w:rsidR="00587A63" w:rsidRPr="00300E01">
          <w:rPr>
            <w:b w:val="0"/>
            <w:sz w:val="17"/>
            <w:szCs w:val="17"/>
          </w:rPr>
          <w:fldChar w:fldCharType="begin"/>
        </w:r>
        <w:r w:rsidR="00587A63" w:rsidRPr="00300E01">
          <w:rPr>
            <w:b w:val="0"/>
            <w:sz w:val="17"/>
            <w:szCs w:val="17"/>
          </w:rPr>
          <w:instrText>PAGE   \* MERGEFORMAT</w:instrText>
        </w:r>
        <w:r w:rsidR="00587A63" w:rsidRPr="00300E01">
          <w:rPr>
            <w:b w:val="0"/>
            <w:sz w:val="17"/>
            <w:szCs w:val="17"/>
          </w:rPr>
          <w:fldChar w:fldCharType="separate"/>
        </w:r>
        <w:r w:rsidR="00EE4C26" w:rsidRPr="00EE4C26">
          <w:rPr>
            <w:b w:val="0"/>
            <w:noProof/>
            <w:sz w:val="17"/>
            <w:szCs w:val="17"/>
            <w:lang w:val="de-DE"/>
          </w:rPr>
          <w:t>0</w:t>
        </w:r>
        <w:r w:rsidR="00587A63" w:rsidRPr="00300E01">
          <w:rPr>
            <w:b w:val="0"/>
            <w:sz w:val="17"/>
            <w:szCs w:val="17"/>
          </w:rPr>
          <w:fldChar w:fldCharType="end"/>
        </w:r>
      </w:p>
    </w:sdtContent>
  </w:sdt>
  <w:p w14:paraId="3F2E9820" w14:textId="77777777" w:rsidR="00587A63" w:rsidRDefault="00587A63" w:rsidP="00DA073A">
    <w:pPr>
      <w:pStyle w:val="Stopka"/>
      <w:tabs>
        <w:tab w:val="clear" w:pos="4536"/>
        <w:tab w:val="clear" w:pos="9072"/>
      </w:tabs>
      <w:ind w:left="0" w:right="-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E6A54" w14:textId="77777777" w:rsidR="00B62BC2" w:rsidRDefault="00B62BC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4F3FF2" w14:textId="77777777" w:rsidR="00D950AB" w:rsidRPr="007F69D3" w:rsidRDefault="00D950AB" w:rsidP="007F69D3">
      <w:pPr>
        <w:spacing w:before="0" w:line="240" w:lineRule="auto"/>
        <w:ind w:left="0" w:right="340"/>
        <w:jc w:val="left"/>
      </w:pPr>
      <w:r>
        <w:separator/>
      </w:r>
    </w:p>
  </w:footnote>
  <w:footnote w:type="continuationSeparator" w:id="0">
    <w:p w14:paraId="00847D6B" w14:textId="77777777" w:rsidR="00D950AB" w:rsidRDefault="00D950AB" w:rsidP="00924079">
      <w:pPr>
        <w:ind w:left="0"/>
      </w:pPr>
      <w:r>
        <w:continuationSeparator/>
      </w:r>
    </w:p>
    <w:p w14:paraId="75CC1F33" w14:textId="77777777" w:rsidR="00D950AB" w:rsidRDefault="00D950AB" w:rsidP="00C12DFF">
      <w:pPr>
        <w:ind w:left="0"/>
      </w:pPr>
    </w:p>
  </w:footnote>
  <w:footnote w:type="continuationNotice" w:id="1">
    <w:p w14:paraId="5289B542" w14:textId="77777777" w:rsidR="00D950AB" w:rsidRDefault="00D950AB" w:rsidP="00C12DFF">
      <w:pPr>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B0CAA" w14:textId="77777777" w:rsidR="00B62BC2" w:rsidRDefault="00B62BC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6DB09" w14:textId="257E5D08" w:rsidR="00587A63" w:rsidRPr="00C8321B" w:rsidRDefault="005F719C" w:rsidP="00C8321B">
    <w:pPr>
      <w:pStyle w:val="Nagwek"/>
      <w:jc w:val="center"/>
    </w:pPr>
    <w:r>
      <w:rPr>
        <w:noProof/>
        <w:lang w:val="en-US"/>
      </w:rPr>
      <w:drawing>
        <wp:anchor distT="0" distB="0" distL="114300" distR="114300" simplePos="0" relativeHeight="251665408" behindDoc="0" locked="0" layoutInCell="1" allowOverlap="1" wp14:anchorId="09D214EA" wp14:editId="23DF1B0E">
          <wp:simplePos x="0" y="0"/>
          <wp:positionH relativeFrom="column">
            <wp:posOffset>3151926</wp:posOffset>
          </wp:positionH>
          <wp:positionV relativeFrom="paragraph">
            <wp:posOffset>114300</wp:posOffset>
          </wp:positionV>
          <wp:extent cx="3277028" cy="1390650"/>
          <wp:effectExtent l="0" t="0" r="0" b="0"/>
          <wp:wrapNone/>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Grafik 51"/>
                  <pic:cNvPicPr/>
                </pic:nvPicPr>
                <pic:blipFill>
                  <a:blip r:embed="rId1">
                    <a:extLst>
                      <a:ext uri="{28A0092B-C50C-407E-A947-70E740481C1C}">
                        <a14:useLocalDpi xmlns:a14="http://schemas.microsoft.com/office/drawing/2010/main" val="0"/>
                      </a:ext>
                    </a:extLst>
                  </a:blip>
                  <a:stretch>
                    <a:fillRect/>
                  </a:stretch>
                </pic:blipFill>
                <pic:spPr>
                  <a:xfrm>
                    <a:off x="0" y="0"/>
                    <a:ext cx="3277028" cy="1390650"/>
                  </a:xfrm>
                  <a:prstGeom prst="rect">
                    <a:avLst/>
                  </a:prstGeom>
                </pic:spPr>
              </pic:pic>
            </a:graphicData>
          </a:graphic>
          <wp14:sizeRelH relativeFrom="page">
            <wp14:pctWidth>0</wp14:pctWidth>
          </wp14:sizeRelH>
          <wp14:sizeRelV relativeFrom="page">
            <wp14:pctHeight>0</wp14:pctHeight>
          </wp14:sizeRelV>
        </wp:anchor>
      </w:drawing>
    </w:r>
  </w:p>
  <w:p w14:paraId="2F3DA76F" w14:textId="1DF06721" w:rsidR="00587A63" w:rsidRDefault="00587A63"/>
  <w:p w14:paraId="6B4D2BE2" w14:textId="09604B23" w:rsidR="00133911" w:rsidRDefault="00823D40" w:rsidP="00EE4C26">
    <w:pPr>
      <w:tabs>
        <w:tab w:val="left" w:pos="6270"/>
      </w:tabs>
      <w:rPr>
        <w:noProof/>
        <w:lang w:eastAsia="de-AT"/>
      </w:rPr>
    </w:pPr>
    <w:r>
      <w:rPr>
        <w:noProof/>
        <w:lang w:val="en-GB" w:eastAsia="en-GB"/>
      </w:rPr>
      <mc:AlternateContent>
        <mc:Choice Requires="wps">
          <w:drawing>
            <wp:anchor distT="0" distB="0" distL="114300" distR="114300" simplePos="0" relativeHeight="251663360" behindDoc="1" locked="0" layoutInCell="1" allowOverlap="1" wp14:anchorId="689AB174" wp14:editId="6B1010DE">
              <wp:simplePos x="0" y="0"/>
              <wp:positionH relativeFrom="column">
                <wp:posOffset>-144145</wp:posOffset>
              </wp:positionH>
              <wp:positionV relativeFrom="paragraph">
                <wp:posOffset>201768</wp:posOffset>
              </wp:positionV>
              <wp:extent cx="611886" cy="454025"/>
              <wp:effectExtent l="0" t="0" r="0" b="53975"/>
              <wp:wrapNone/>
              <wp:docPr id="46"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rot="8649012">
                        <a:off x="0" y="0"/>
                        <a:ext cx="611886" cy="454025"/>
                      </a:xfrm>
                      <a:custGeom>
                        <a:avLst/>
                        <a:gdLst>
                          <a:gd name="T0" fmla="*/ 1393 w 1875"/>
                          <a:gd name="T1" fmla="*/ 410 h 1391"/>
                          <a:gd name="T2" fmla="*/ 881 w 1875"/>
                          <a:gd name="T3" fmla="*/ 256 h 1391"/>
                          <a:gd name="T4" fmla="*/ 766 w 1875"/>
                          <a:gd name="T5" fmla="*/ 243 h 1391"/>
                          <a:gd name="T6" fmla="*/ 664 w 1875"/>
                          <a:gd name="T7" fmla="*/ 99 h 1391"/>
                          <a:gd name="T8" fmla="*/ 558 w 1875"/>
                          <a:gd name="T9" fmla="*/ 40 h 1391"/>
                          <a:gd name="T10" fmla="*/ 644 w 1875"/>
                          <a:gd name="T11" fmla="*/ 120 h 1391"/>
                          <a:gd name="T12" fmla="*/ 748 w 1875"/>
                          <a:gd name="T13" fmla="*/ 263 h 1391"/>
                          <a:gd name="T14" fmla="*/ 124 w 1875"/>
                          <a:gd name="T15" fmla="*/ 491 h 1391"/>
                          <a:gd name="T16" fmla="*/ 35 w 1875"/>
                          <a:gd name="T17" fmla="*/ 464 h 1391"/>
                          <a:gd name="T18" fmla="*/ 102 w 1875"/>
                          <a:gd name="T19" fmla="*/ 564 h 1391"/>
                          <a:gd name="T20" fmla="*/ 742 w 1875"/>
                          <a:gd name="T21" fmla="*/ 335 h 1391"/>
                          <a:gd name="T22" fmla="*/ 867 w 1875"/>
                          <a:gd name="T23" fmla="*/ 369 h 1391"/>
                          <a:gd name="T24" fmla="*/ 895 w 1875"/>
                          <a:gd name="T25" fmla="*/ 328 h 1391"/>
                          <a:gd name="T26" fmla="*/ 1389 w 1875"/>
                          <a:gd name="T27" fmla="*/ 459 h 1391"/>
                          <a:gd name="T28" fmla="*/ 1121 w 1875"/>
                          <a:gd name="T29" fmla="*/ 1097 h 1391"/>
                          <a:gd name="T30" fmla="*/ 1005 w 1875"/>
                          <a:gd name="T31" fmla="*/ 1084 h 1391"/>
                          <a:gd name="T32" fmla="*/ 907 w 1875"/>
                          <a:gd name="T33" fmla="*/ 1270 h 1391"/>
                          <a:gd name="T34" fmla="*/ 1092 w 1875"/>
                          <a:gd name="T35" fmla="*/ 1368 h 1391"/>
                          <a:gd name="T36" fmla="*/ 1191 w 1875"/>
                          <a:gd name="T37" fmla="*/ 1268 h 1391"/>
                          <a:gd name="T38" fmla="*/ 1391 w 1875"/>
                          <a:gd name="T39" fmla="*/ 1353 h 1391"/>
                          <a:gd name="T40" fmla="*/ 1494 w 1875"/>
                          <a:gd name="T41" fmla="*/ 1291 h 1391"/>
                          <a:gd name="T42" fmla="*/ 1387 w 1875"/>
                          <a:gd name="T43" fmla="*/ 1301 h 1391"/>
                          <a:gd name="T44" fmla="*/ 1190 w 1875"/>
                          <a:gd name="T45" fmla="*/ 1182 h 1391"/>
                          <a:gd name="T46" fmla="*/ 1487 w 1875"/>
                          <a:gd name="T47" fmla="*/ 653 h 1391"/>
                          <a:gd name="T48" fmla="*/ 1874 w 1875"/>
                          <a:gd name="T49" fmla="*/ 457 h 1391"/>
                          <a:gd name="T50" fmla="*/ 858 w 1875"/>
                          <a:gd name="T51" fmla="*/ 358 h 1391"/>
                          <a:gd name="T52" fmla="*/ 760 w 1875"/>
                          <a:gd name="T53" fmla="*/ 270 h 1391"/>
                          <a:gd name="T54" fmla="*/ 870 w 1875"/>
                          <a:gd name="T55" fmla="*/ 264 h 1391"/>
                          <a:gd name="T56" fmla="*/ 858 w 1875"/>
                          <a:gd name="T57" fmla="*/ 358 h 1391"/>
                          <a:gd name="T58" fmla="*/ 1162 w 1875"/>
                          <a:gd name="T59" fmla="*/ 1297 h 1391"/>
                          <a:gd name="T60" fmla="*/ 986 w 1875"/>
                          <a:gd name="T61" fmla="*/ 1345 h 1391"/>
                          <a:gd name="T62" fmla="*/ 935 w 1875"/>
                          <a:gd name="T63" fmla="*/ 1156 h 1391"/>
                          <a:gd name="T64" fmla="*/ 1111 w 1875"/>
                          <a:gd name="T65" fmla="*/ 1108 h 1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75" h="1391">
                            <a:moveTo>
                              <a:pt x="1630" y="215"/>
                            </a:moveTo>
                            <a:cubicBezTo>
                              <a:pt x="1513" y="216"/>
                              <a:pt x="1415" y="300"/>
                              <a:pt x="1393" y="410"/>
                            </a:cubicBezTo>
                            <a:lnTo>
                              <a:pt x="898" y="314"/>
                            </a:lnTo>
                            <a:cubicBezTo>
                              <a:pt x="900" y="294"/>
                              <a:pt x="894" y="273"/>
                              <a:pt x="881" y="256"/>
                            </a:cubicBezTo>
                            <a:cubicBezTo>
                              <a:pt x="853" y="220"/>
                              <a:pt x="802" y="214"/>
                              <a:pt x="767" y="242"/>
                            </a:cubicBezTo>
                            <a:lnTo>
                              <a:pt x="766" y="243"/>
                            </a:lnTo>
                            <a:lnTo>
                              <a:pt x="655" y="110"/>
                            </a:lnTo>
                            <a:cubicBezTo>
                              <a:pt x="658" y="107"/>
                              <a:pt x="661" y="103"/>
                              <a:pt x="664" y="99"/>
                            </a:cubicBezTo>
                            <a:cubicBezTo>
                              <a:pt x="680" y="69"/>
                              <a:pt x="669" y="33"/>
                              <a:pt x="640" y="17"/>
                            </a:cubicBezTo>
                            <a:cubicBezTo>
                              <a:pt x="611" y="0"/>
                              <a:pt x="574" y="11"/>
                              <a:pt x="558" y="40"/>
                            </a:cubicBezTo>
                            <a:cubicBezTo>
                              <a:pt x="542" y="69"/>
                              <a:pt x="552" y="106"/>
                              <a:pt x="582" y="122"/>
                            </a:cubicBezTo>
                            <a:cubicBezTo>
                              <a:pt x="602" y="133"/>
                              <a:pt x="626" y="131"/>
                              <a:pt x="644" y="120"/>
                            </a:cubicBezTo>
                            <a:lnTo>
                              <a:pt x="756" y="253"/>
                            </a:lnTo>
                            <a:cubicBezTo>
                              <a:pt x="753" y="256"/>
                              <a:pt x="750" y="259"/>
                              <a:pt x="748" y="263"/>
                            </a:cubicBezTo>
                            <a:cubicBezTo>
                              <a:pt x="737" y="281"/>
                              <a:pt x="734" y="302"/>
                              <a:pt x="738" y="321"/>
                            </a:cubicBezTo>
                            <a:lnTo>
                              <a:pt x="124" y="491"/>
                            </a:lnTo>
                            <a:cubicBezTo>
                              <a:pt x="122" y="487"/>
                              <a:pt x="121" y="484"/>
                              <a:pt x="119" y="481"/>
                            </a:cubicBezTo>
                            <a:cubicBezTo>
                              <a:pt x="100" y="453"/>
                              <a:pt x="62" y="446"/>
                              <a:pt x="35" y="464"/>
                            </a:cubicBezTo>
                            <a:cubicBezTo>
                              <a:pt x="7" y="483"/>
                              <a:pt x="0" y="520"/>
                              <a:pt x="19" y="548"/>
                            </a:cubicBezTo>
                            <a:cubicBezTo>
                              <a:pt x="37" y="576"/>
                              <a:pt x="75" y="583"/>
                              <a:pt x="102" y="564"/>
                            </a:cubicBezTo>
                            <a:cubicBezTo>
                              <a:pt x="123" y="551"/>
                              <a:pt x="132" y="527"/>
                              <a:pt x="128" y="504"/>
                            </a:cubicBezTo>
                            <a:lnTo>
                              <a:pt x="742" y="335"/>
                            </a:lnTo>
                            <a:cubicBezTo>
                              <a:pt x="744" y="342"/>
                              <a:pt x="748" y="349"/>
                              <a:pt x="753" y="355"/>
                            </a:cubicBezTo>
                            <a:cubicBezTo>
                              <a:pt x="781" y="391"/>
                              <a:pt x="832" y="397"/>
                              <a:pt x="867" y="369"/>
                            </a:cubicBezTo>
                            <a:cubicBezTo>
                              <a:pt x="875" y="363"/>
                              <a:pt x="881" y="356"/>
                              <a:pt x="886" y="348"/>
                            </a:cubicBezTo>
                            <a:cubicBezTo>
                              <a:pt x="890" y="342"/>
                              <a:pt x="893" y="335"/>
                              <a:pt x="895" y="328"/>
                            </a:cubicBezTo>
                            <a:lnTo>
                              <a:pt x="1391" y="425"/>
                            </a:lnTo>
                            <a:cubicBezTo>
                              <a:pt x="1390" y="436"/>
                              <a:pt x="1389" y="447"/>
                              <a:pt x="1389" y="459"/>
                            </a:cubicBezTo>
                            <a:cubicBezTo>
                              <a:pt x="1389" y="533"/>
                              <a:pt x="1423" y="600"/>
                              <a:pt x="1476" y="644"/>
                            </a:cubicBezTo>
                            <a:lnTo>
                              <a:pt x="1121" y="1097"/>
                            </a:lnTo>
                            <a:cubicBezTo>
                              <a:pt x="1121" y="1097"/>
                              <a:pt x="1122" y="1097"/>
                              <a:pt x="1118" y="1095"/>
                            </a:cubicBezTo>
                            <a:cubicBezTo>
                              <a:pt x="1083" y="1077"/>
                              <a:pt x="1043" y="1073"/>
                              <a:pt x="1005" y="1084"/>
                            </a:cubicBezTo>
                            <a:cubicBezTo>
                              <a:pt x="970" y="1095"/>
                              <a:pt x="941" y="1118"/>
                              <a:pt x="922" y="1148"/>
                            </a:cubicBezTo>
                            <a:cubicBezTo>
                              <a:pt x="900" y="1185"/>
                              <a:pt x="894" y="1229"/>
                              <a:pt x="907" y="1270"/>
                            </a:cubicBezTo>
                            <a:cubicBezTo>
                              <a:pt x="918" y="1308"/>
                              <a:pt x="944" y="1339"/>
                              <a:pt x="979" y="1357"/>
                            </a:cubicBezTo>
                            <a:cubicBezTo>
                              <a:pt x="1014" y="1376"/>
                              <a:pt x="1054" y="1380"/>
                              <a:pt x="1092" y="1368"/>
                            </a:cubicBezTo>
                            <a:cubicBezTo>
                              <a:pt x="1126" y="1357"/>
                              <a:pt x="1156" y="1335"/>
                              <a:pt x="1175" y="1304"/>
                            </a:cubicBezTo>
                            <a:cubicBezTo>
                              <a:pt x="1182" y="1293"/>
                              <a:pt x="1187" y="1281"/>
                              <a:pt x="1191" y="1268"/>
                            </a:cubicBezTo>
                            <a:lnTo>
                              <a:pt x="1383" y="1315"/>
                            </a:lnTo>
                            <a:cubicBezTo>
                              <a:pt x="1382" y="1328"/>
                              <a:pt x="1384" y="1341"/>
                              <a:pt x="1391" y="1353"/>
                            </a:cubicBezTo>
                            <a:cubicBezTo>
                              <a:pt x="1409" y="1382"/>
                              <a:pt x="1446" y="1391"/>
                              <a:pt x="1474" y="1373"/>
                            </a:cubicBezTo>
                            <a:cubicBezTo>
                              <a:pt x="1503" y="1356"/>
                              <a:pt x="1512" y="1319"/>
                              <a:pt x="1494" y="1291"/>
                            </a:cubicBezTo>
                            <a:cubicBezTo>
                              <a:pt x="1477" y="1262"/>
                              <a:pt x="1440" y="1253"/>
                              <a:pt x="1412" y="1270"/>
                            </a:cubicBezTo>
                            <a:cubicBezTo>
                              <a:pt x="1400" y="1278"/>
                              <a:pt x="1391" y="1289"/>
                              <a:pt x="1387" y="1301"/>
                            </a:cubicBezTo>
                            <a:lnTo>
                              <a:pt x="1194" y="1254"/>
                            </a:lnTo>
                            <a:cubicBezTo>
                              <a:pt x="1198" y="1231"/>
                              <a:pt x="1197" y="1206"/>
                              <a:pt x="1190" y="1182"/>
                            </a:cubicBezTo>
                            <a:cubicBezTo>
                              <a:pt x="1180" y="1150"/>
                              <a:pt x="1160" y="1123"/>
                              <a:pt x="1133" y="1104"/>
                            </a:cubicBezTo>
                            <a:lnTo>
                              <a:pt x="1487" y="653"/>
                            </a:lnTo>
                            <a:cubicBezTo>
                              <a:pt x="1528" y="683"/>
                              <a:pt x="1578" y="701"/>
                              <a:pt x="1633" y="701"/>
                            </a:cubicBezTo>
                            <a:cubicBezTo>
                              <a:pt x="1767" y="700"/>
                              <a:pt x="1875" y="591"/>
                              <a:pt x="1874" y="457"/>
                            </a:cubicBezTo>
                            <a:cubicBezTo>
                              <a:pt x="1874" y="323"/>
                              <a:pt x="1764" y="214"/>
                              <a:pt x="1630" y="215"/>
                            </a:cubicBezTo>
                            <a:moveTo>
                              <a:pt x="858" y="358"/>
                            </a:moveTo>
                            <a:cubicBezTo>
                              <a:pt x="829" y="381"/>
                              <a:pt x="787" y="376"/>
                              <a:pt x="764" y="347"/>
                            </a:cubicBezTo>
                            <a:cubicBezTo>
                              <a:pt x="747" y="325"/>
                              <a:pt x="746" y="294"/>
                              <a:pt x="760" y="270"/>
                            </a:cubicBezTo>
                            <a:cubicBezTo>
                              <a:pt x="764" y="264"/>
                              <a:pt x="770" y="258"/>
                              <a:pt x="776" y="253"/>
                            </a:cubicBezTo>
                            <a:cubicBezTo>
                              <a:pt x="805" y="230"/>
                              <a:pt x="847" y="235"/>
                              <a:pt x="870" y="264"/>
                            </a:cubicBezTo>
                            <a:cubicBezTo>
                              <a:pt x="887" y="286"/>
                              <a:pt x="888" y="317"/>
                              <a:pt x="874" y="341"/>
                            </a:cubicBezTo>
                            <a:cubicBezTo>
                              <a:pt x="870" y="347"/>
                              <a:pt x="864" y="353"/>
                              <a:pt x="858" y="358"/>
                            </a:cubicBezTo>
                            <a:moveTo>
                              <a:pt x="1176" y="1187"/>
                            </a:moveTo>
                            <a:cubicBezTo>
                              <a:pt x="1188" y="1224"/>
                              <a:pt x="1183" y="1264"/>
                              <a:pt x="1162" y="1297"/>
                            </a:cubicBezTo>
                            <a:cubicBezTo>
                              <a:pt x="1145" y="1324"/>
                              <a:pt x="1119" y="1345"/>
                              <a:pt x="1088" y="1354"/>
                            </a:cubicBezTo>
                            <a:cubicBezTo>
                              <a:pt x="1054" y="1365"/>
                              <a:pt x="1017" y="1361"/>
                              <a:pt x="986" y="1345"/>
                            </a:cubicBezTo>
                            <a:cubicBezTo>
                              <a:pt x="954" y="1328"/>
                              <a:pt x="931" y="1300"/>
                              <a:pt x="920" y="1266"/>
                            </a:cubicBezTo>
                            <a:cubicBezTo>
                              <a:pt x="909" y="1229"/>
                              <a:pt x="914" y="1189"/>
                              <a:pt x="935" y="1156"/>
                            </a:cubicBezTo>
                            <a:cubicBezTo>
                              <a:pt x="952" y="1128"/>
                              <a:pt x="978" y="1108"/>
                              <a:pt x="1009" y="1098"/>
                            </a:cubicBezTo>
                            <a:cubicBezTo>
                              <a:pt x="1043" y="1088"/>
                              <a:pt x="1079" y="1091"/>
                              <a:pt x="1111" y="1108"/>
                            </a:cubicBezTo>
                            <a:cubicBezTo>
                              <a:pt x="1143" y="1124"/>
                              <a:pt x="1166" y="1152"/>
                              <a:pt x="1176" y="1187"/>
                            </a:cubicBezTo>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026EE82" id="Freeform 8" o:spid="_x0000_s1026" style="position:absolute;margin-left:-11.35pt;margin-top:15.9pt;width:48.2pt;height:35.75pt;rotation:9447028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7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" path="m1630,215v-117,1,-215,85,-237,195l898,314v2,-20,-4,-41,-17,-58c853,220,802,214,767,242r-1,1l655,110v3,-3,6,-7,9,-11c680,69,669,33,640,17,611,,574,11,558,40v-16,29,-6,66,24,82c602,133,626,131,644,120l756,253v-3,3,-6,6,-8,10c737,281,734,302,738,321l124,491v-2,-4,-3,-7,-5,-10c100,453,62,446,35,464,7,483,,520,19,548v18,28,56,35,83,16c123,551,132,527,128,504l742,335v2,7,6,14,11,20c781,391,832,397,867,369v8,-6,14,-13,19,-21c890,342,893,335,895,328r496,97c1390,436,1389,447,1389,459v,74,34,141,87,185l1121,1097v,,1,,-3,-2c1083,1077,1043,1073,1005,1084v-35,11,-64,34,-83,64c900,1185,894,1229,907,1270v11,38,37,69,72,87c1014,1376,1054,1380,1092,1368v34,-11,64,-33,83,-64c1182,1293,1187,1281,1191,1268r192,47c1382,1328,1384,1341,1391,1353v18,29,55,38,83,20c1503,1356,1512,1319,1494,1291v-17,-29,-54,-38,-82,-21c1400,1278,1391,1289,1387,1301r-193,-47c1198,1231,1197,1206,1190,1182v-10,-32,-30,-59,-57,-78l1487,653v41,30,91,48,146,48c1767,700,1875,591,1874,457v,-134,-110,-243,-244,-242m858,358v-29,23,-71,18,-94,-11c747,325,746,294,760,270v4,-6,10,-12,16,-17c805,230,847,235,870,264v17,22,18,53,4,77c870,347,864,353,858,358t318,829c1188,1224,1183,1264,1162,1297v-17,27,-43,48,-74,57c1054,1365,1017,1361,986,1345v-32,-17,-55,-45,-66,-79c909,1229,914,1189,935,1156v17,-28,43,-48,74,-58c1043,1088,1079,1091,1111,1108v32,16,55,44,65,79e" fillcolor="#18baa8 [3206]" stroked="f">
              <v:path arrowok="t" o:connecttype="custom" o:connectlocs="454591,133825;287505,83559;249976,79316;216689,32314;182097,13056;210162,39168;244102,85844;40466,160263;11422,151450;33287,184091;242144,109345;282936,120442;292074,107060;453285,149818;365826,358063;327971,353820;295990,414530;356362,446518;388670,413878;453938,441622;487551,421385;452632,424649;388344,385807;485266,213140;611560,149166;279999,116852;248018,88129;283915,86170;279999,116852;379206,423343;321770,439011;305127,377321;362563,361653" o:connectangles="0,0,0,0,0,0,0,0,0,0,0,0,0,0,0,0,0,0,0,0,0,0,0,0,0,0,0,0,0,0,0,0,0"/>
              <o:lock v:ext="edit" verticies="t"/>
            </v:shape>
          </w:pict>
        </mc:Fallback>
      </mc:AlternateContent>
    </w:r>
    <w:r w:rsidR="00EE4C26">
      <w:rPr>
        <w:noProof/>
        <w:lang w:eastAsia="de-AT"/>
      </w:rPr>
      <w:tab/>
    </w:r>
  </w:p>
  <w:p w14:paraId="0A995FC9" w14:textId="245D6CE0" w:rsidR="00587A63" w:rsidRDefault="00587A6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C1C72" w14:textId="77777777" w:rsidR="00587A63" w:rsidRDefault="00587A63" w:rsidP="00D41EE5">
    <w:pPr>
      <w:pStyle w:val="Nagwek"/>
      <w:ind w:left="-155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67847"/>
    <w:multiLevelType w:val="multilevel"/>
    <w:tmpl w:val="19869864"/>
    <w:lvl w:ilvl="0">
      <w:start w:val="1"/>
      <w:numFmt w:val="decimal"/>
      <w:suff w:val="space"/>
      <w:lvlText w:val="%1."/>
      <w:lvlJc w:val="left"/>
      <w:pPr>
        <w:ind w:left="357" w:hanging="357"/>
      </w:pPr>
      <w:rPr>
        <w:rFonts w:hint="default"/>
      </w:rPr>
    </w:lvl>
    <w:lvl w:ilvl="1">
      <w:start w:val="1"/>
      <w:numFmt w:val="decimal"/>
      <w:lvlRestart w:val="0"/>
      <w:suff w:val="space"/>
      <w:lvlText w:val="%1.%2."/>
      <w:lvlJc w:val="left"/>
      <w:pPr>
        <w:ind w:left="527" w:hanging="357"/>
      </w:pPr>
      <w:rPr>
        <w:rFonts w:hint="default"/>
      </w:rPr>
    </w:lvl>
    <w:lvl w:ilvl="2">
      <w:start w:val="1"/>
      <w:numFmt w:val="decimal"/>
      <w:lvlRestart w:val="0"/>
      <w:suff w:val="space"/>
      <w:lvlText w:val="%1.%2.%3."/>
      <w:lvlJc w:val="left"/>
      <w:pPr>
        <w:ind w:left="697" w:hanging="357"/>
      </w:pPr>
      <w:rPr>
        <w:rFonts w:hint="default"/>
      </w:rPr>
    </w:lvl>
    <w:lvl w:ilvl="3">
      <w:start w:val="1"/>
      <w:numFmt w:val="decimal"/>
      <w:lvlRestart w:val="0"/>
      <w:suff w:val="space"/>
      <w:lvlText w:val="%1.%2.%3.%4."/>
      <w:lvlJc w:val="left"/>
      <w:pPr>
        <w:ind w:left="867" w:hanging="357"/>
      </w:pPr>
      <w:rPr>
        <w:rFonts w:hint="default"/>
      </w:rPr>
    </w:lvl>
    <w:lvl w:ilvl="4">
      <w:start w:val="1"/>
      <w:numFmt w:val="decimal"/>
      <w:suff w:val="space"/>
      <w:lvlText w:val="%1.%2.%3.%4.%5."/>
      <w:lvlJc w:val="left"/>
      <w:pPr>
        <w:ind w:left="1037" w:hanging="357"/>
      </w:pPr>
      <w:rPr>
        <w:rFonts w:hint="default"/>
      </w:rPr>
    </w:lvl>
    <w:lvl w:ilvl="5">
      <w:start w:val="1"/>
      <w:numFmt w:val="decimal"/>
      <w:suff w:val="space"/>
      <w:lvlText w:val="%1.%2.%3.%4.%5.%6."/>
      <w:lvlJc w:val="left"/>
      <w:pPr>
        <w:ind w:left="1207" w:hanging="357"/>
      </w:pPr>
      <w:rPr>
        <w:rFonts w:hint="default"/>
      </w:rPr>
    </w:lvl>
    <w:lvl w:ilvl="6">
      <w:start w:val="1"/>
      <w:numFmt w:val="decimal"/>
      <w:suff w:val="space"/>
      <w:lvlText w:val="%1.%2.%3.%4.%5.%6.%7."/>
      <w:lvlJc w:val="left"/>
      <w:pPr>
        <w:ind w:left="1377" w:hanging="357"/>
      </w:pPr>
      <w:rPr>
        <w:rFonts w:hint="default"/>
      </w:rPr>
    </w:lvl>
    <w:lvl w:ilvl="7">
      <w:start w:val="1"/>
      <w:numFmt w:val="decimal"/>
      <w:suff w:val="space"/>
      <w:lvlText w:val="%1.%2.%3.%4.%5.%6.%7.%8."/>
      <w:lvlJc w:val="left"/>
      <w:pPr>
        <w:ind w:left="1547" w:hanging="357"/>
      </w:pPr>
      <w:rPr>
        <w:rFonts w:hint="default"/>
      </w:rPr>
    </w:lvl>
    <w:lvl w:ilvl="8">
      <w:start w:val="1"/>
      <w:numFmt w:val="decimal"/>
      <w:suff w:val="space"/>
      <w:lvlText w:val="%1.%2.%3.%4.%5.%6.%7.%8.%9."/>
      <w:lvlJc w:val="left"/>
      <w:pPr>
        <w:ind w:left="1717" w:hanging="357"/>
      </w:pPr>
      <w:rPr>
        <w:rFonts w:hint="default"/>
      </w:rPr>
    </w:lvl>
  </w:abstractNum>
  <w:abstractNum w:abstractNumId="1" w15:restartNumberingAfterBreak="0">
    <w:nsid w:val="057A53A9"/>
    <w:multiLevelType w:val="hybridMultilevel"/>
    <w:tmpl w:val="2F7CF5E6"/>
    <w:lvl w:ilvl="0" w:tplc="79869E96">
      <w:start w:val="1"/>
      <w:numFmt w:val="upperLetter"/>
      <w:pStyle w:val="Headline1part"/>
      <w:lvlText w:val="%1."/>
      <w:lvlJc w:val="left"/>
      <w:pPr>
        <w:ind w:left="3054" w:hanging="360"/>
      </w:pPr>
      <w:rPr>
        <w:rFonts w:ascii="Arial Rounded MT Bold" w:eastAsia="Calibri" w:hAnsi="Arial Rounded MT Bold" w:cs="Times New Roman"/>
      </w:rPr>
    </w:lvl>
    <w:lvl w:ilvl="1" w:tplc="8F76168C" w:tentative="1">
      <w:start w:val="1"/>
      <w:numFmt w:val="lowerLetter"/>
      <w:lvlText w:val="%2."/>
      <w:lvlJc w:val="left"/>
      <w:pPr>
        <w:ind w:left="3774" w:hanging="360"/>
      </w:pPr>
    </w:lvl>
    <w:lvl w:ilvl="2" w:tplc="4866C924" w:tentative="1">
      <w:start w:val="1"/>
      <w:numFmt w:val="lowerRoman"/>
      <w:lvlText w:val="%3."/>
      <w:lvlJc w:val="right"/>
      <w:pPr>
        <w:ind w:left="4494" w:hanging="180"/>
      </w:pPr>
    </w:lvl>
    <w:lvl w:ilvl="3" w:tplc="2702F0F6" w:tentative="1">
      <w:start w:val="1"/>
      <w:numFmt w:val="decimal"/>
      <w:lvlText w:val="%4."/>
      <w:lvlJc w:val="left"/>
      <w:pPr>
        <w:ind w:left="5214" w:hanging="360"/>
      </w:pPr>
    </w:lvl>
    <w:lvl w:ilvl="4" w:tplc="ACFCB9A6" w:tentative="1">
      <w:start w:val="1"/>
      <w:numFmt w:val="lowerLetter"/>
      <w:lvlText w:val="%5."/>
      <w:lvlJc w:val="left"/>
      <w:pPr>
        <w:ind w:left="5934" w:hanging="360"/>
      </w:pPr>
    </w:lvl>
    <w:lvl w:ilvl="5" w:tplc="9B3CF642" w:tentative="1">
      <w:start w:val="1"/>
      <w:numFmt w:val="lowerRoman"/>
      <w:lvlText w:val="%6."/>
      <w:lvlJc w:val="right"/>
      <w:pPr>
        <w:ind w:left="6654" w:hanging="180"/>
      </w:pPr>
    </w:lvl>
    <w:lvl w:ilvl="6" w:tplc="D20802FA" w:tentative="1">
      <w:start w:val="1"/>
      <w:numFmt w:val="decimal"/>
      <w:lvlText w:val="%7."/>
      <w:lvlJc w:val="left"/>
      <w:pPr>
        <w:ind w:left="7374" w:hanging="360"/>
      </w:pPr>
    </w:lvl>
    <w:lvl w:ilvl="7" w:tplc="A6800A68" w:tentative="1">
      <w:start w:val="1"/>
      <w:numFmt w:val="lowerLetter"/>
      <w:lvlText w:val="%8."/>
      <w:lvlJc w:val="left"/>
      <w:pPr>
        <w:ind w:left="8094" w:hanging="360"/>
      </w:pPr>
    </w:lvl>
    <w:lvl w:ilvl="8" w:tplc="89B66CF6" w:tentative="1">
      <w:start w:val="1"/>
      <w:numFmt w:val="lowerRoman"/>
      <w:lvlText w:val="%9."/>
      <w:lvlJc w:val="right"/>
      <w:pPr>
        <w:ind w:left="8814" w:hanging="180"/>
      </w:pPr>
    </w:lvl>
  </w:abstractNum>
  <w:abstractNum w:abstractNumId="2" w15:restartNumberingAfterBreak="0">
    <w:nsid w:val="07C129B0"/>
    <w:multiLevelType w:val="hybridMultilevel"/>
    <w:tmpl w:val="D1482FDC"/>
    <w:lvl w:ilvl="0" w:tplc="18086192">
      <w:start w:val="1"/>
      <w:numFmt w:val="bullet"/>
      <w:pStyle w:val="CommsHeading1"/>
      <w:lvlText w:val="o"/>
      <w:lvlJc w:val="left"/>
      <w:pPr>
        <w:ind w:left="1789" w:hanging="360"/>
      </w:pPr>
      <w:rPr>
        <w:rFonts w:ascii="Courier New" w:hAnsi="Courier New" w:cs="Courier New" w:hint="default"/>
      </w:rPr>
    </w:lvl>
    <w:lvl w:ilvl="1" w:tplc="0C070019">
      <w:start w:val="1"/>
      <w:numFmt w:val="bullet"/>
      <w:lvlText w:val="o"/>
      <w:lvlJc w:val="left"/>
      <w:pPr>
        <w:ind w:left="2509" w:hanging="360"/>
      </w:pPr>
      <w:rPr>
        <w:rFonts w:ascii="Courier New" w:hAnsi="Courier New" w:cs="Courier New" w:hint="default"/>
      </w:rPr>
    </w:lvl>
    <w:lvl w:ilvl="2" w:tplc="0C07001B" w:tentative="1">
      <w:start w:val="1"/>
      <w:numFmt w:val="bullet"/>
      <w:lvlText w:val=""/>
      <w:lvlJc w:val="left"/>
      <w:pPr>
        <w:ind w:left="3229" w:hanging="360"/>
      </w:pPr>
      <w:rPr>
        <w:rFonts w:ascii="Wingdings" w:hAnsi="Wingdings" w:hint="default"/>
      </w:rPr>
    </w:lvl>
    <w:lvl w:ilvl="3" w:tplc="0C07000F" w:tentative="1">
      <w:start w:val="1"/>
      <w:numFmt w:val="bullet"/>
      <w:lvlText w:val=""/>
      <w:lvlJc w:val="left"/>
      <w:pPr>
        <w:ind w:left="3949" w:hanging="360"/>
      </w:pPr>
      <w:rPr>
        <w:rFonts w:ascii="Symbol" w:hAnsi="Symbol" w:hint="default"/>
      </w:rPr>
    </w:lvl>
    <w:lvl w:ilvl="4" w:tplc="0C070019" w:tentative="1">
      <w:start w:val="1"/>
      <w:numFmt w:val="bullet"/>
      <w:lvlText w:val="o"/>
      <w:lvlJc w:val="left"/>
      <w:pPr>
        <w:ind w:left="4669" w:hanging="360"/>
      </w:pPr>
      <w:rPr>
        <w:rFonts w:ascii="Courier New" w:hAnsi="Courier New" w:cs="Courier New" w:hint="default"/>
      </w:rPr>
    </w:lvl>
    <w:lvl w:ilvl="5" w:tplc="0C07001B" w:tentative="1">
      <w:start w:val="1"/>
      <w:numFmt w:val="bullet"/>
      <w:lvlText w:val=""/>
      <w:lvlJc w:val="left"/>
      <w:pPr>
        <w:ind w:left="5389" w:hanging="360"/>
      </w:pPr>
      <w:rPr>
        <w:rFonts w:ascii="Wingdings" w:hAnsi="Wingdings" w:hint="default"/>
      </w:rPr>
    </w:lvl>
    <w:lvl w:ilvl="6" w:tplc="0C07000F" w:tentative="1">
      <w:start w:val="1"/>
      <w:numFmt w:val="bullet"/>
      <w:lvlText w:val=""/>
      <w:lvlJc w:val="left"/>
      <w:pPr>
        <w:ind w:left="6109" w:hanging="360"/>
      </w:pPr>
      <w:rPr>
        <w:rFonts w:ascii="Symbol" w:hAnsi="Symbol" w:hint="default"/>
      </w:rPr>
    </w:lvl>
    <w:lvl w:ilvl="7" w:tplc="0C070019" w:tentative="1">
      <w:start w:val="1"/>
      <w:numFmt w:val="bullet"/>
      <w:lvlText w:val="o"/>
      <w:lvlJc w:val="left"/>
      <w:pPr>
        <w:ind w:left="6829" w:hanging="360"/>
      </w:pPr>
      <w:rPr>
        <w:rFonts w:ascii="Courier New" w:hAnsi="Courier New" w:cs="Courier New" w:hint="default"/>
      </w:rPr>
    </w:lvl>
    <w:lvl w:ilvl="8" w:tplc="0C07001B" w:tentative="1">
      <w:start w:val="1"/>
      <w:numFmt w:val="bullet"/>
      <w:lvlText w:val=""/>
      <w:lvlJc w:val="left"/>
      <w:pPr>
        <w:ind w:left="7549" w:hanging="360"/>
      </w:pPr>
      <w:rPr>
        <w:rFonts w:ascii="Wingdings" w:hAnsi="Wingdings" w:hint="default"/>
      </w:rPr>
    </w:lvl>
  </w:abstractNum>
  <w:abstractNum w:abstractNumId="3" w15:restartNumberingAfterBreak="0">
    <w:nsid w:val="09DD0D84"/>
    <w:multiLevelType w:val="multilevel"/>
    <w:tmpl w:val="58E0DE98"/>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EDF2766"/>
    <w:multiLevelType w:val="hybridMultilevel"/>
    <w:tmpl w:val="0DA6FBEC"/>
    <w:lvl w:ilvl="0" w:tplc="0407000F">
      <w:start w:val="1"/>
      <w:numFmt w:val="decimal"/>
      <w:pStyle w:val="Nagwek3"/>
      <w:lvlText w:val="A.1.%1."/>
      <w:lvlJc w:val="left"/>
      <w:pPr>
        <w:ind w:left="2204" w:hanging="360"/>
      </w:pPr>
      <w:rPr>
        <w:rFonts w:hint="default"/>
      </w:rPr>
    </w:lvl>
    <w:lvl w:ilvl="1" w:tplc="0C070003" w:tentative="1">
      <w:start w:val="1"/>
      <w:numFmt w:val="lowerLetter"/>
      <w:lvlText w:val="%2."/>
      <w:lvlJc w:val="left"/>
      <w:pPr>
        <w:ind w:left="1440" w:hanging="360"/>
      </w:pPr>
    </w:lvl>
    <w:lvl w:ilvl="2" w:tplc="0C070005" w:tentative="1">
      <w:start w:val="1"/>
      <w:numFmt w:val="lowerRoman"/>
      <w:lvlText w:val="%3."/>
      <w:lvlJc w:val="right"/>
      <w:pPr>
        <w:ind w:left="2160" w:hanging="180"/>
      </w:pPr>
    </w:lvl>
    <w:lvl w:ilvl="3" w:tplc="0C070001" w:tentative="1">
      <w:start w:val="1"/>
      <w:numFmt w:val="decimal"/>
      <w:lvlText w:val="%4."/>
      <w:lvlJc w:val="left"/>
      <w:pPr>
        <w:ind w:left="2880" w:hanging="360"/>
      </w:pPr>
    </w:lvl>
    <w:lvl w:ilvl="4" w:tplc="0C070003" w:tentative="1">
      <w:start w:val="1"/>
      <w:numFmt w:val="lowerLetter"/>
      <w:lvlText w:val="%5."/>
      <w:lvlJc w:val="left"/>
      <w:pPr>
        <w:ind w:left="3600" w:hanging="360"/>
      </w:pPr>
    </w:lvl>
    <w:lvl w:ilvl="5" w:tplc="0C070005" w:tentative="1">
      <w:start w:val="1"/>
      <w:numFmt w:val="lowerRoman"/>
      <w:lvlText w:val="%6."/>
      <w:lvlJc w:val="right"/>
      <w:pPr>
        <w:ind w:left="4320" w:hanging="180"/>
      </w:pPr>
    </w:lvl>
    <w:lvl w:ilvl="6" w:tplc="0C070001" w:tentative="1">
      <w:start w:val="1"/>
      <w:numFmt w:val="decimal"/>
      <w:lvlText w:val="%7."/>
      <w:lvlJc w:val="left"/>
      <w:pPr>
        <w:ind w:left="5040" w:hanging="360"/>
      </w:pPr>
    </w:lvl>
    <w:lvl w:ilvl="7" w:tplc="0C070003" w:tentative="1">
      <w:start w:val="1"/>
      <w:numFmt w:val="lowerLetter"/>
      <w:lvlText w:val="%8."/>
      <w:lvlJc w:val="left"/>
      <w:pPr>
        <w:ind w:left="5760" w:hanging="360"/>
      </w:pPr>
    </w:lvl>
    <w:lvl w:ilvl="8" w:tplc="0C070005" w:tentative="1">
      <w:start w:val="1"/>
      <w:numFmt w:val="lowerRoman"/>
      <w:lvlText w:val="%9."/>
      <w:lvlJc w:val="right"/>
      <w:pPr>
        <w:ind w:left="6480" w:hanging="180"/>
      </w:pPr>
    </w:lvl>
  </w:abstractNum>
  <w:abstractNum w:abstractNumId="5" w15:restartNumberingAfterBreak="0">
    <w:nsid w:val="0F531A34"/>
    <w:multiLevelType w:val="multilevel"/>
    <w:tmpl w:val="1FE28E64"/>
    <w:styleLink w:val="CentralEuropeStandard"/>
    <w:lvl w:ilvl="0">
      <w:start w:val="1"/>
      <w:numFmt w:val="bullet"/>
      <w:lvlText w:val=""/>
      <w:lvlJc w:val="left"/>
      <w:pPr>
        <w:ind w:left="284" w:hanging="284"/>
      </w:pPr>
      <w:rPr>
        <w:rFonts w:ascii="Wingdings 2" w:hAnsi="Wingdings 2" w:hint="default"/>
        <w:color w:val="90ABB1" w:themeColor="accent1"/>
        <w:sz w:val="18"/>
      </w:rPr>
    </w:lvl>
    <w:lvl w:ilvl="1">
      <w:start w:val="1"/>
      <w:numFmt w:val="bullet"/>
      <w:lvlText w:val=""/>
      <w:lvlJc w:val="left"/>
      <w:pPr>
        <w:ind w:left="568" w:hanging="284"/>
      </w:pPr>
      <w:rPr>
        <w:rFonts w:ascii="Wingdings" w:hAnsi="Wingdings"/>
        <w:color w:val="90ABB1" w:themeColor="accent1"/>
        <w:sz w:val="24"/>
      </w:rPr>
    </w:lvl>
    <w:lvl w:ilvl="2">
      <w:start w:val="1"/>
      <w:numFmt w:val="bullet"/>
      <w:lvlText w:val="&gt;"/>
      <w:lvlJc w:val="left"/>
      <w:pPr>
        <w:ind w:left="852" w:hanging="284"/>
      </w:pPr>
      <w:rPr>
        <w:rFonts w:ascii="Trebuchet MS" w:hAnsi="Trebuchet MS" w:hint="default"/>
        <w:color w:val="90ABB1" w:themeColor="accent1"/>
      </w:rPr>
    </w:lvl>
    <w:lvl w:ilvl="3">
      <w:start w:val="1"/>
      <w:numFmt w:val="bullet"/>
      <w:lvlText w:val="&gt;"/>
      <w:lvlJc w:val="left"/>
      <w:pPr>
        <w:ind w:left="1136" w:hanging="284"/>
      </w:pPr>
      <w:rPr>
        <w:rFonts w:ascii="Trebuchet MS" w:hAnsi="Trebuchet MS" w:hint="default"/>
        <w:color w:val="90ABB1" w:themeColor="accent1"/>
      </w:rPr>
    </w:lvl>
    <w:lvl w:ilvl="4">
      <w:start w:val="1"/>
      <w:numFmt w:val="bullet"/>
      <w:lvlText w:val="&gt;"/>
      <w:lvlJc w:val="left"/>
      <w:pPr>
        <w:ind w:left="1420" w:hanging="284"/>
      </w:pPr>
      <w:rPr>
        <w:rFonts w:ascii="Trebuchet MS" w:hAnsi="Trebuchet MS" w:cs="Courier New" w:hint="default"/>
        <w:color w:val="90ABB1" w:themeColor="accent1"/>
      </w:rPr>
    </w:lvl>
    <w:lvl w:ilvl="5">
      <w:start w:val="1"/>
      <w:numFmt w:val="bullet"/>
      <w:lvlText w:val="&gt;"/>
      <w:lvlJc w:val="left"/>
      <w:pPr>
        <w:ind w:left="1704" w:hanging="284"/>
      </w:pPr>
      <w:rPr>
        <w:rFonts w:ascii="Trebuchet MS" w:hAnsi="Trebuchet MS" w:hint="default"/>
        <w:color w:val="90ABB1" w:themeColor="accent1"/>
      </w:rPr>
    </w:lvl>
    <w:lvl w:ilvl="6">
      <w:start w:val="1"/>
      <w:numFmt w:val="bullet"/>
      <w:lvlText w:val="&gt;"/>
      <w:lvlJc w:val="left"/>
      <w:pPr>
        <w:ind w:left="1988" w:hanging="284"/>
      </w:pPr>
      <w:rPr>
        <w:rFonts w:ascii="Trebuchet MS" w:hAnsi="Trebuchet MS" w:hint="default"/>
        <w:color w:val="90ABB1" w:themeColor="accent1"/>
      </w:rPr>
    </w:lvl>
    <w:lvl w:ilvl="7">
      <w:start w:val="1"/>
      <w:numFmt w:val="bullet"/>
      <w:lvlText w:val="&gt;"/>
      <w:lvlJc w:val="left"/>
      <w:pPr>
        <w:ind w:left="2272" w:hanging="284"/>
      </w:pPr>
      <w:rPr>
        <w:rFonts w:ascii="Trebuchet MS" w:hAnsi="Trebuchet MS" w:cs="Courier New" w:hint="default"/>
        <w:color w:val="90ABB1" w:themeColor="accent1"/>
      </w:rPr>
    </w:lvl>
    <w:lvl w:ilvl="8">
      <w:start w:val="1"/>
      <w:numFmt w:val="bullet"/>
      <w:lvlText w:val="&gt;"/>
      <w:lvlJc w:val="left"/>
      <w:pPr>
        <w:ind w:left="2556" w:hanging="284"/>
      </w:pPr>
      <w:rPr>
        <w:rFonts w:ascii="Trebuchet MS" w:hAnsi="Trebuchet MS" w:hint="default"/>
        <w:color w:val="90ABB1" w:themeColor="accent1"/>
      </w:rPr>
    </w:lvl>
  </w:abstractNum>
  <w:abstractNum w:abstractNumId="6" w15:restartNumberingAfterBreak="0">
    <w:nsid w:val="1AC81F55"/>
    <w:multiLevelType w:val="hybridMultilevel"/>
    <w:tmpl w:val="ED80FE0E"/>
    <w:lvl w:ilvl="0" w:tplc="87FA0CA8">
      <w:start w:val="1"/>
      <w:numFmt w:val="bullet"/>
      <w:lvlText w:val="&gt;"/>
      <w:lvlJc w:val="left"/>
      <w:pPr>
        <w:ind w:left="644" w:hanging="360"/>
      </w:pPr>
      <w:rPr>
        <w:rFonts w:ascii="Trebuchet MS" w:hAnsi="Trebuchet MS" w:hint="default"/>
        <w:color w:val="708792" w:themeColor="background2"/>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7" w15:restartNumberingAfterBreak="0">
    <w:nsid w:val="1E205713"/>
    <w:multiLevelType w:val="hybridMultilevel"/>
    <w:tmpl w:val="8B747A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40D51B8"/>
    <w:multiLevelType w:val="multilevel"/>
    <w:tmpl w:val="99223750"/>
    <w:styleLink w:val="CE-HeadNumbering"/>
    <w:lvl w:ilvl="0">
      <w:start w:val="1"/>
      <w:numFmt w:val="decimal"/>
      <w:pStyle w:val="CE-Headline1"/>
      <w:suff w:val="space"/>
      <w:lvlText w:val="%1."/>
      <w:lvlJc w:val="left"/>
      <w:pPr>
        <w:ind w:left="0" w:firstLine="0"/>
      </w:pPr>
      <w:rPr>
        <w:rFonts w:hint="default"/>
      </w:rPr>
    </w:lvl>
    <w:lvl w:ilvl="1">
      <w:start w:val="1"/>
      <w:numFmt w:val="decimal"/>
      <w:pStyle w:val="CE-Headline2"/>
      <w:suff w:val="space"/>
      <w:lvlText w:val="%1.%2."/>
      <w:lvlJc w:val="left"/>
      <w:pPr>
        <w:ind w:left="0" w:firstLine="0"/>
      </w:pPr>
      <w:rPr>
        <w:rFonts w:hint="default"/>
      </w:rPr>
    </w:lvl>
    <w:lvl w:ilvl="2">
      <w:start w:val="1"/>
      <w:numFmt w:val="decimal"/>
      <w:pStyle w:val="CE-Headline3"/>
      <w:suff w:val="space"/>
      <w:lvlText w:val="%1.%2.%3."/>
      <w:lvlJc w:val="left"/>
      <w:pPr>
        <w:ind w:left="0" w:firstLine="0"/>
      </w:pPr>
      <w:rPr>
        <w:rFonts w:hint="default"/>
      </w:rPr>
    </w:lvl>
    <w:lvl w:ilvl="3">
      <w:start w:val="1"/>
      <w:numFmt w:val="decimal"/>
      <w:pStyle w:val="CE-Headline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9" w15:restartNumberingAfterBreak="0">
    <w:nsid w:val="24C01312"/>
    <w:multiLevelType w:val="multilevel"/>
    <w:tmpl w:val="99223750"/>
    <w:numStyleLink w:val="CE-HeadNumbering"/>
  </w:abstractNum>
  <w:abstractNum w:abstractNumId="10" w15:restartNumberingAfterBreak="0">
    <w:nsid w:val="2A732A59"/>
    <w:multiLevelType w:val="multilevel"/>
    <w:tmpl w:val="839EC732"/>
    <w:lvl w:ilvl="0">
      <w:start w:val="1"/>
      <w:numFmt w:val="bullet"/>
      <w:lvlText w:val=""/>
      <w:lvlJc w:val="left"/>
      <w:pPr>
        <w:ind w:left="284" w:hanging="284"/>
      </w:pPr>
      <w:rPr>
        <w:rFonts w:ascii="Wingdings 2" w:hAnsi="Wingdings 2" w:hint="default"/>
        <w:color w:val="708792" w:themeColor="background2"/>
        <w:sz w:val="18"/>
      </w:rPr>
    </w:lvl>
    <w:lvl w:ilvl="1">
      <w:start w:val="1"/>
      <w:numFmt w:val="bullet"/>
      <w:lvlText w:val=""/>
      <w:lvlJc w:val="left"/>
      <w:pPr>
        <w:ind w:left="568" w:hanging="284"/>
      </w:pPr>
      <w:rPr>
        <w:rFonts w:ascii="Wingdings" w:hAnsi="Wingdings"/>
        <w:color w:val="90ABB1" w:themeColor="accent1"/>
        <w:sz w:val="24"/>
      </w:rPr>
    </w:lvl>
    <w:lvl w:ilvl="2">
      <w:start w:val="1"/>
      <w:numFmt w:val="bullet"/>
      <w:lvlText w:val="&gt;"/>
      <w:lvlJc w:val="left"/>
      <w:pPr>
        <w:ind w:left="852" w:hanging="284"/>
      </w:pPr>
      <w:rPr>
        <w:rFonts w:ascii="Trebuchet MS" w:hAnsi="Trebuchet MS" w:hint="default"/>
        <w:color w:val="90ABB1" w:themeColor="accent1"/>
      </w:rPr>
    </w:lvl>
    <w:lvl w:ilvl="3">
      <w:start w:val="1"/>
      <w:numFmt w:val="bullet"/>
      <w:lvlText w:val="&gt;"/>
      <w:lvlJc w:val="left"/>
      <w:pPr>
        <w:ind w:left="1136" w:hanging="284"/>
      </w:pPr>
      <w:rPr>
        <w:rFonts w:ascii="Trebuchet MS" w:hAnsi="Trebuchet MS" w:hint="default"/>
        <w:color w:val="90ABB1" w:themeColor="accent1"/>
      </w:rPr>
    </w:lvl>
    <w:lvl w:ilvl="4">
      <w:start w:val="1"/>
      <w:numFmt w:val="bullet"/>
      <w:lvlText w:val="&gt;"/>
      <w:lvlJc w:val="left"/>
      <w:pPr>
        <w:ind w:left="1420" w:hanging="284"/>
      </w:pPr>
      <w:rPr>
        <w:rFonts w:ascii="Trebuchet MS" w:hAnsi="Trebuchet MS" w:cs="Courier New" w:hint="default"/>
        <w:color w:val="90ABB1" w:themeColor="accent1"/>
      </w:rPr>
    </w:lvl>
    <w:lvl w:ilvl="5">
      <w:start w:val="1"/>
      <w:numFmt w:val="bullet"/>
      <w:lvlText w:val="&gt;"/>
      <w:lvlJc w:val="left"/>
      <w:pPr>
        <w:ind w:left="1704" w:hanging="284"/>
      </w:pPr>
      <w:rPr>
        <w:rFonts w:ascii="Trebuchet MS" w:hAnsi="Trebuchet MS" w:hint="default"/>
        <w:color w:val="90ABB1" w:themeColor="accent1"/>
      </w:rPr>
    </w:lvl>
    <w:lvl w:ilvl="6">
      <w:start w:val="1"/>
      <w:numFmt w:val="bullet"/>
      <w:lvlText w:val="&gt;"/>
      <w:lvlJc w:val="left"/>
      <w:pPr>
        <w:ind w:left="1988" w:hanging="284"/>
      </w:pPr>
      <w:rPr>
        <w:rFonts w:ascii="Trebuchet MS" w:hAnsi="Trebuchet MS" w:hint="default"/>
        <w:color w:val="90ABB1" w:themeColor="accent1"/>
      </w:rPr>
    </w:lvl>
    <w:lvl w:ilvl="7">
      <w:start w:val="1"/>
      <w:numFmt w:val="bullet"/>
      <w:lvlText w:val="&gt;"/>
      <w:lvlJc w:val="left"/>
      <w:pPr>
        <w:ind w:left="2272" w:hanging="284"/>
      </w:pPr>
      <w:rPr>
        <w:rFonts w:ascii="Trebuchet MS" w:hAnsi="Trebuchet MS" w:cs="Courier New" w:hint="default"/>
        <w:color w:val="90ABB1" w:themeColor="accent1"/>
      </w:rPr>
    </w:lvl>
    <w:lvl w:ilvl="8">
      <w:start w:val="1"/>
      <w:numFmt w:val="bullet"/>
      <w:lvlText w:val="&gt;"/>
      <w:lvlJc w:val="left"/>
      <w:pPr>
        <w:ind w:left="2556" w:hanging="284"/>
      </w:pPr>
      <w:rPr>
        <w:rFonts w:ascii="Trebuchet MS" w:hAnsi="Trebuchet MS" w:hint="default"/>
        <w:color w:val="90ABB1" w:themeColor="accent1"/>
      </w:rPr>
    </w:lvl>
  </w:abstractNum>
  <w:abstractNum w:abstractNumId="11" w15:restartNumberingAfterBreak="0">
    <w:nsid w:val="2ADC738C"/>
    <w:multiLevelType w:val="multilevel"/>
    <w:tmpl w:val="0C07001D"/>
    <w:styleLink w:val="Budgetlines"/>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E24613E"/>
    <w:multiLevelType w:val="hybridMultilevel"/>
    <w:tmpl w:val="3B186FC2"/>
    <w:lvl w:ilvl="0" w:tplc="6316D04E">
      <w:start w:val="1"/>
      <w:numFmt w:val="decimal"/>
      <w:pStyle w:val="Nagwek2"/>
      <w:lvlText w:val="A.%1."/>
      <w:lvlJc w:val="left"/>
      <w:pPr>
        <w:ind w:left="1637" w:hanging="360"/>
      </w:pPr>
      <w:rPr>
        <w:rFonts w:ascii="Arial Rounded MT Bold" w:eastAsia="Calibri" w:hAnsi="Arial Rounded MT Bold" w:cs="Times New Roman"/>
      </w:rPr>
    </w:lvl>
    <w:lvl w:ilvl="1" w:tplc="B55AD682" w:tentative="1">
      <w:start w:val="1"/>
      <w:numFmt w:val="lowerLetter"/>
      <w:lvlText w:val="%2."/>
      <w:lvlJc w:val="left"/>
      <w:pPr>
        <w:ind w:left="3774" w:hanging="360"/>
      </w:pPr>
    </w:lvl>
    <w:lvl w:ilvl="2" w:tplc="DEB68484" w:tentative="1">
      <w:start w:val="1"/>
      <w:numFmt w:val="lowerRoman"/>
      <w:lvlText w:val="%3."/>
      <w:lvlJc w:val="right"/>
      <w:pPr>
        <w:ind w:left="4494" w:hanging="180"/>
      </w:pPr>
    </w:lvl>
    <w:lvl w:ilvl="3" w:tplc="49409994" w:tentative="1">
      <w:start w:val="1"/>
      <w:numFmt w:val="decimal"/>
      <w:lvlText w:val="%4."/>
      <w:lvlJc w:val="left"/>
      <w:pPr>
        <w:ind w:left="5214" w:hanging="360"/>
      </w:pPr>
    </w:lvl>
    <w:lvl w:ilvl="4" w:tplc="6652E44A" w:tentative="1">
      <w:start w:val="1"/>
      <w:numFmt w:val="lowerLetter"/>
      <w:lvlText w:val="%5."/>
      <w:lvlJc w:val="left"/>
      <w:pPr>
        <w:ind w:left="5934" w:hanging="360"/>
      </w:pPr>
    </w:lvl>
    <w:lvl w:ilvl="5" w:tplc="92205192" w:tentative="1">
      <w:start w:val="1"/>
      <w:numFmt w:val="lowerRoman"/>
      <w:lvlText w:val="%6."/>
      <w:lvlJc w:val="right"/>
      <w:pPr>
        <w:ind w:left="6654" w:hanging="180"/>
      </w:pPr>
    </w:lvl>
    <w:lvl w:ilvl="6" w:tplc="CB50346A" w:tentative="1">
      <w:start w:val="1"/>
      <w:numFmt w:val="decimal"/>
      <w:lvlText w:val="%7."/>
      <w:lvlJc w:val="left"/>
      <w:pPr>
        <w:ind w:left="7374" w:hanging="360"/>
      </w:pPr>
    </w:lvl>
    <w:lvl w:ilvl="7" w:tplc="57248D52" w:tentative="1">
      <w:start w:val="1"/>
      <w:numFmt w:val="lowerLetter"/>
      <w:lvlText w:val="%8."/>
      <w:lvlJc w:val="left"/>
      <w:pPr>
        <w:ind w:left="8094" w:hanging="360"/>
      </w:pPr>
    </w:lvl>
    <w:lvl w:ilvl="8" w:tplc="27A6974A" w:tentative="1">
      <w:start w:val="1"/>
      <w:numFmt w:val="lowerRoman"/>
      <w:lvlText w:val="%9."/>
      <w:lvlJc w:val="right"/>
      <w:pPr>
        <w:ind w:left="8814" w:hanging="180"/>
      </w:pPr>
    </w:lvl>
  </w:abstractNum>
  <w:abstractNum w:abstractNumId="13" w15:restartNumberingAfterBreak="0">
    <w:nsid w:val="332417A9"/>
    <w:multiLevelType w:val="multilevel"/>
    <w:tmpl w:val="74B811E0"/>
    <w:lvl w:ilvl="0">
      <w:start w:val="1"/>
      <w:numFmt w:val="upperLetter"/>
      <w:pStyle w:val="CE-HeadlineChapter"/>
      <w:lvlText w:val="%1."/>
      <w:lvlJc w:val="left"/>
      <w:pPr>
        <w:ind w:left="360" w:hanging="360"/>
      </w:pPr>
      <w:rPr>
        <w:rFonts w:hint="default"/>
      </w:rPr>
    </w:lvl>
    <w:lvl w:ilvl="1">
      <w:start w:val="1"/>
      <w:numFmt w:val="upperLetter"/>
      <w:lvlRestart w:val="0"/>
      <w:suff w:val="space"/>
      <w:lvlText w:val="%2."/>
      <w:lvlJc w:val="left"/>
      <w:pPr>
        <w:ind w:left="0" w:firstLine="0"/>
      </w:pPr>
      <w:rPr>
        <w:rFonts w:hint="default"/>
      </w:rPr>
    </w:lvl>
    <w:lvl w:ilvl="2">
      <w:start w:val="1"/>
      <w:numFmt w:val="upperLetter"/>
      <w:lvlRestart w:val="0"/>
      <w:suff w:val="space"/>
      <w:lvlText w:val="%3."/>
      <w:lvlJc w:val="left"/>
      <w:pPr>
        <w:ind w:left="0" w:firstLine="0"/>
      </w:pPr>
      <w:rPr>
        <w:rFonts w:hint="default"/>
      </w:rPr>
    </w:lvl>
    <w:lvl w:ilvl="3">
      <w:start w:val="1"/>
      <w:numFmt w:val="upperLetter"/>
      <w:lvlRestart w:val="0"/>
      <w:suff w:val="space"/>
      <w:lvlText w:val="%4."/>
      <w:lvlJc w:val="left"/>
      <w:pPr>
        <w:ind w:left="0" w:firstLine="0"/>
      </w:pPr>
      <w:rPr>
        <w:rFonts w:hint="default"/>
      </w:rPr>
    </w:lvl>
    <w:lvl w:ilvl="4">
      <w:start w:val="1"/>
      <w:numFmt w:val="upperLetter"/>
      <w:lvlRestart w:val="0"/>
      <w:suff w:val="space"/>
      <w:lvlText w:val="%5."/>
      <w:lvlJc w:val="left"/>
      <w:pPr>
        <w:ind w:left="0" w:firstLine="0"/>
      </w:pPr>
      <w:rPr>
        <w:rFonts w:hint="default"/>
      </w:rPr>
    </w:lvl>
    <w:lvl w:ilvl="5">
      <w:start w:val="1"/>
      <w:numFmt w:val="upperLetter"/>
      <w:lvlRestart w:val="0"/>
      <w:suff w:val="space"/>
      <w:lvlText w:val="%6."/>
      <w:lvlJc w:val="left"/>
      <w:pPr>
        <w:ind w:left="0" w:firstLine="0"/>
      </w:pPr>
      <w:rPr>
        <w:rFonts w:hint="default"/>
      </w:rPr>
    </w:lvl>
    <w:lvl w:ilvl="6">
      <w:start w:val="1"/>
      <w:numFmt w:val="upperLetter"/>
      <w:lvlRestart w:val="0"/>
      <w:suff w:val="space"/>
      <w:lvlText w:val="%7."/>
      <w:lvlJc w:val="left"/>
      <w:pPr>
        <w:ind w:left="0" w:firstLine="0"/>
      </w:pPr>
      <w:rPr>
        <w:rFonts w:hint="default"/>
      </w:rPr>
    </w:lvl>
    <w:lvl w:ilvl="7">
      <w:start w:val="1"/>
      <w:numFmt w:val="upperLetter"/>
      <w:lvlRestart w:val="0"/>
      <w:suff w:val="space"/>
      <w:lvlText w:val="%8."/>
      <w:lvlJc w:val="left"/>
      <w:pPr>
        <w:ind w:left="0" w:firstLine="0"/>
      </w:pPr>
      <w:rPr>
        <w:rFonts w:hint="default"/>
      </w:rPr>
    </w:lvl>
    <w:lvl w:ilvl="8">
      <w:start w:val="1"/>
      <w:numFmt w:val="upperLetter"/>
      <w:lvlRestart w:val="0"/>
      <w:suff w:val="space"/>
      <w:lvlText w:val="%9."/>
      <w:lvlJc w:val="left"/>
      <w:pPr>
        <w:ind w:left="0" w:firstLine="0"/>
      </w:pPr>
      <w:rPr>
        <w:rFonts w:hint="default"/>
      </w:rPr>
    </w:lvl>
  </w:abstractNum>
  <w:abstractNum w:abstractNumId="14" w15:restartNumberingAfterBreak="0">
    <w:nsid w:val="35F11CC9"/>
    <w:multiLevelType w:val="hybridMultilevel"/>
    <w:tmpl w:val="17DCB45A"/>
    <w:lvl w:ilvl="0" w:tplc="84A6758C">
      <w:start w:val="1"/>
      <w:numFmt w:val="bullet"/>
      <w:pStyle w:val="CE-List-Bullet"/>
      <w:lvlText w:val="×"/>
      <w:lvlJc w:val="left"/>
      <w:pPr>
        <w:ind w:left="720" w:hanging="360"/>
      </w:pPr>
      <w:rPr>
        <w:rFonts w:ascii="Trebuchet MS" w:hAnsi="Trebuchet MS" w:hint="default"/>
        <w:b/>
        <w:i w:val="0"/>
        <w:caps w:val="0"/>
        <w:strike w:val="0"/>
        <w:dstrike w:val="0"/>
        <w:vanish w:val="0"/>
        <w:color w:val="90ABB1" w:themeColor="accent1"/>
        <w:sz w:val="20"/>
        <w:u w:val="none"/>
        <w:vertAlign w:val="baseline"/>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66801D2"/>
    <w:multiLevelType w:val="hybridMultilevel"/>
    <w:tmpl w:val="AADE8CEA"/>
    <w:lvl w:ilvl="0" w:tplc="0C070005">
      <w:start w:val="1"/>
      <w:numFmt w:val="bullet"/>
      <w:lvlText w:val=""/>
      <w:lvlJc w:val="left"/>
      <w:pPr>
        <w:ind w:left="360" w:hanging="360"/>
      </w:pPr>
      <w:rPr>
        <w:rFonts w:ascii="Symbol" w:hAnsi="Symbol" w:hint="default"/>
      </w:rPr>
    </w:lvl>
    <w:lvl w:ilvl="1" w:tplc="0C070003">
      <w:start w:val="1"/>
      <w:numFmt w:val="bullet"/>
      <w:lvlText w:val="à"/>
      <w:lvlJc w:val="left"/>
      <w:pPr>
        <w:ind w:left="1080" w:hanging="360"/>
      </w:pPr>
      <w:rPr>
        <w:rFonts w:ascii="Wingdings" w:hAnsi="Wingdings" w:hint="default"/>
      </w:rPr>
    </w:lvl>
    <w:lvl w:ilvl="2" w:tplc="0C070005">
      <w:start w:val="1"/>
      <w:numFmt w:val="bullet"/>
      <w:lvlText w:val=""/>
      <w:lvlJc w:val="left"/>
      <w:pPr>
        <w:ind w:left="1800" w:hanging="360"/>
      </w:pPr>
      <w:rPr>
        <w:rFonts w:ascii="Wingdings" w:hAnsi="Wingdings" w:hint="default"/>
      </w:rPr>
    </w:lvl>
    <w:lvl w:ilvl="3" w:tplc="6C30F2A0">
      <w:numFmt w:val="bullet"/>
      <w:lvlText w:val="•"/>
      <w:lvlJc w:val="left"/>
      <w:pPr>
        <w:ind w:left="2880" w:hanging="720"/>
      </w:pPr>
      <w:rPr>
        <w:rFonts w:ascii="Trebuchet MS" w:eastAsia="Calibri" w:hAnsi="Trebuchet MS" w:cs="Times New Roman"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16" w15:restartNumberingAfterBreak="0">
    <w:nsid w:val="39FC4642"/>
    <w:multiLevelType w:val="multilevel"/>
    <w:tmpl w:val="55AAE5B0"/>
    <w:lvl w:ilvl="0">
      <w:start w:val="1"/>
      <w:numFmt w:val="upperLetter"/>
      <w:pStyle w:val="IM1"/>
      <w:lvlText w:val="%1."/>
      <w:lvlJc w:val="left"/>
      <w:pPr>
        <w:ind w:left="0" w:firstLine="0"/>
      </w:pPr>
    </w:lvl>
    <w:lvl w:ilvl="1">
      <w:start w:val="1"/>
      <w:numFmt w:val="decimal"/>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3A6F7862"/>
    <w:multiLevelType w:val="multilevel"/>
    <w:tmpl w:val="B56C78C4"/>
    <w:styleLink w:val="CE-ListStandardText"/>
    <w:lvl w:ilvl="0">
      <w:start w:val="1"/>
      <w:numFmt w:val="decimal"/>
      <w:suff w:val="space"/>
      <w:lvlText w:val="%1."/>
      <w:lvlJc w:val="left"/>
      <w:pPr>
        <w:ind w:left="357" w:hanging="357"/>
      </w:pPr>
      <w:rPr>
        <w:rFonts w:hint="default"/>
      </w:rPr>
    </w:lvl>
    <w:lvl w:ilvl="1">
      <w:start w:val="1"/>
      <w:numFmt w:val="decimal"/>
      <w:lvlRestart w:val="0"/>
      <w:suff w:val="space"/>
      <w:lvlText w:val="%1.%2."/>
      <w:lvlJc w:val="left"/>
      <w:pPr>
        <w:ind w:left="527" w:hanging="357"/>
      </w:pPr>
      <w:rPr>
        <w:rFonts w:hint="default"/>
      </w:rPr>
    </w:lvl>
    <w:lvl w:ilvl="2">
      <w:start w:val="1"/>
      <w:numFmt w:val="decimal"/>
      <w:lvlRestart w:val="0"/>
      <w:suff w:val="space"/>
      <w:lvlText w:val="%1.%2.%3."/>
      <w:lvlJc w:val="left"/>
      <w:pPr>
        <w:ind w:left="697" w:hanging="357"/>
      </w:pPr>
      <w:rPr>
        <w:rFonts w:hint="default"/>
      </w:rPr>
    </w:lvl>
    <w:lvl w:ilvl="3">
      <w:start w:val="1"/>
      <w:numFmt w:val="decimal"/>
      <w:lvlRestart w:val="0"/>
      <w:suff w:val="space"/>
      <w:lvlText w:val="%1.%2.%3.%4."/>
      <w:lvlJc w:val="left"/>
      <w:pPr>
        <w:ind w:left="867" w:hanging="357"/>
      </w:pPr>
      <w:rPr>
        <w:rFonts w:hint="default"/>
      </w:rPr>
    </w:lvl>
    <w:lvl w:ilvl="4">
      <w:start w:val="1"/>
      <w:numFmt w:val="decimal"/>
      <w:suff w:val="space"/>
      <w:lvlText w:val="%1.%2.%3.%4.%5."/>
      <w:lvlJc w:val="left"/>
      <w:pPr>
        <w:ind w:left="1037" w:hanging="357"/>
      </w:pPr>
      <w:rPr>
        <w:rFonts w:hint="default"/>
      </w:rPr>
    </w:lvl>
    <w:lvl w:ilvl="5">
      <w:start w:val="1"/>
      <w:numFmt w:val="decimal"/>
      <w:suff w:val="space"/>
      <w:lvlText w:val="%1.%2.%3.%4.%5.%6."/>
      <w:lvlJc w:val="left"/>
      <w:pPr>
        <w:ind w:left="1207" w:hanging="357"/>
      </w:pPr>
      <w:rPr>
        <w:rFonts w:hint="default"/>
      </w:rPr>
    </w:lvl>
    <w:lvl w:ilvl="6">
      <w:start w:val="1"/>
      <w:numFmt w:val="decimal"/>
      <w:suff w:val="space"/>
      <w:lvlText w:val="%1.%2.%3.%4.%5.%6.%7."/>
      <w:lvlJc w:val="left"/>
      <w:pPr>
        <w:ind w:left="1377" w:hanging="357"/>
      </w:pPr>
      <w:rPr>
        <w:rFonts w:hint="default"/>
      </w:rPr>
    </w:lvl>
    <w:lvl w:ilvl="7">
      <w:start w:val="1"/>
      <w:numFmt w:val="decimal"/>
      <w:suff w:val="space"/>
      <w:lvlText w:val="%1.%2.%3.%4.%5.%6.%7.%8."/>
      <w:lvlJc w:val="left"/>
      <w:pPr>
        <w:ind w:left="1547" w:hanging="357"/>
      </w:pPr>
      <w:rPr>
        <w:rFonts w:hint="default"/>
      </w:rPr>
    </w:lvl>
    <w:lvl w:ilvl="8">
      <w:start w:val="1"/>
      <w:numFmt w:val="decimal"/>
      <w:suff w:val="space"/>
      <w:lvlText w:val="%1.%2.%3.%4.%5.%6.%7.%8.%9."/>
      <w:lvlJc w:val="left"/>
      <w:pPr>
        <w:ind w:left="1717" w:hanging="357"/>
      </w:pPr>
      <w:rPr>
        <w:rFonts w:hint="default"/>
      </w:rPr>
    </w:lvl>
  </w:abstractNum>
  <w:abstractNum w:abstractNumId="18" w15:restartNumberingAfterBreak="0">
    <w:nsid w:val="3C444B86"/>
    <w:multiLevelType w:val="hybridMultilevel"/>
    <w:tmpl w:val="5756D392"/>
    <w:lvl w:ilvl="0" w:tplc="04070005">
      <w:start w:val="2"/>
      <w:numFmt w:val="bullet"/>
      <w:lvlText w:val=""/>
      <w:lvlJc w:val="left"/>
      <w:pPr>
        <w:ind w:left="720" w:hanging="360"/>
      </w:pPr>
      <w:rPr>
        <w:rFonts w:ascii="Wingdings" w:eastAsiaTheme="minorHAnsi" w:hAnsi="Wingdings" w:cs="Trebuchet MS" w:hint="default"/>
      </w:rPr>
    </w:lvl>
    <w:lvl w:ilvl="1" w:tplc="04070003">
      <w:start w:val="2"/>
      <w:numFmt w:val="bullet"/>
      <w:pStyle w:val="Subbullets"/>
      <w:lvlText w:val=""/>
      <w:lvlJc w:val="left"/>
      <w:pPr>
        <w:ind w:left="1440" w:hanging="360"/>
      </w:pPr>
      <w:rPr>
        <w:rFonts w:ascii="Wingdings" w:eastAsiaTheme="minorHAnsi" w:hAnsi="Wingdings" w:cs="Trebuchet MS"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C960020"/>
    <w:multiLevelType w:val="hybridMultilevel"/>
    <w:tmpl w:val="6540C3B4"/>
    <w:lvl w:ilvl="0" w:tplc="6E0A1512">
      <w:start w:val="1"/>
      <w:numFmt w:val="bullet"/>
      <w:pStyle w:val="CE-BulletPoint1"/>
      <w:lvlText w:val=""/>
      <w:lvlJc w:val="left"/>
      <w:pPr>
        <w:ind w:left="1353" w:hanging="360"/>
      </w:pPr>
      <w:rPr>
        <w:rFonts w:ascii="Wingdings 2" w:hAnsi="Wingdings 2" w:hint="default"/>
        <w:color w:val="708792" w:themeColor="background2"/>
      </w:rPr>
    </w:lvl>
    <w:lvl w:ilvl="1" w:tplc="AB5216AE">
      <w:start w:val="1"/>
      <w:numFmt w:val="bullet"/>
      <w:pStyle w:val="bulletpoints2"/>
      <w:lvlText w:val=""/>
      <w:lvlJc w:val="left"/>
      <w:pPr>
        <w:ind w:left="2073" w:hanging="360"/>
      </w:pPr>
      <w:rPr>
        <w:rFonts w:ascii="Wingdings" w:hAnsi="Wingdings" w:hint="default"/>
        <w:color w:val="708792" w:themeColor="background2"/>
        <w:spacing w:val="0"/>
        <w:w w:val="100"/>
        <w:position w:val="0"/>
        <w:sz w:val="24"/>
      </w:rPr>
    </w:lvl>
    <w:lvl w:ilvl="2" w:tplc="CEF056AE">
      <w:start w:val="1"/>
      <w:numFmt w:val="bullet"/>
      <w:pStyle w:val="CE-BulletPoint3"/>
      <w:lvlText w:val="&gt;"/>
      <w:lvlJc w:val="left"/>
      <w:pPr>
        <w:ind w:left="2793" w:hanging="360"/>
      </w:pPr>
      <w:rPr>
        <w:rFonts w:ascii="Trebuchet MS" w:hAnsi="Trebuchet MS" w:hint="default"/>
        <w:color w:val="708792" w:themeColor="background2"/>
        <w:u w:color="FFFFFF" w:themeColor="background1"/>
      </w:rPr>
    </w:lvl>
    <w:lvl w:ilvl="3" w:tplc="0C070001" w:tentative="1">
      <w:start w:val="1"/>
      <w:numFmt w:val="bullet"/>
      <w:lvlText w:val=""/>
      <w:lvlJc w:val="left"/>
      <w:pPr>
        <w:ind w:left="3513" w:hanging="360"/>
      </w:pPr>
      <w:rPr>
        <w:rFonts w:ascii="Symbol" w:hAnsi="Symbol" w:hint="default"/>
      </w:rPr>
    </w:lvl>
    <w:lvl w:ilvl="4" w:tplc="0C070003" w:tentative="1">
      <w:start w:val="1"/>
      <w:numFmt w:val="bullet"/>
      <w:lvlText w:val="o"/>
      <w:lvlJc w:val="left"/>
      <w:pPr>
        <w:ind w:left="4233" w:hanging="360"/>
      </w:pPr>
      <w:rPr>
        <w:rFonts w:ascii="Courier New" w:hAnsi="Courier New" w:cs="Courier New" w:hint="default"/>
      </w:rPr>
    </w:lvl>
    <w:lvl w:ilvl="5" w:tplc="0C070005" w:tentative="1">
      <w:start w:val="1"/>
      <w:numFmt w:val="bullet"/>
      <w:lvlText w:val=""/>
      <w:lvlJc w:val="left"/>
      <w:pPr>
        <w:ind w:left="4953" w:hanging="360"/>
      </w:pPr>
      <w:rPr>
        <w:rFonts w:ascii="Wingdings" w:hAnsi="Wingdings" w:hint="default"/>
      </w:rPr>
    </w:lvl>
    <w:lvl w:ilvl="6" w:tplc="0C070001" w:tentative="1">
      <w:start w:val="1"/>
      <w:numFmt w:val="bullet"/>
      <w:lvlText w:val=""/>
      <w:lvlJc w:val="left"/>
      <w:pPr>
        <w:ind w:left="5673" w:hanging="360"/>
      </w:pPr>
      <w:rPr>
        <w:rFonts w:ascii="Symbol" w:hAnsi="Symbol" w:hint="default"/>
      </w:rPr>
    </w:lvl>
    <w:lvl w:ilvl="7" w:tplc="0C070003" w:tentative="1">
      <w:start w:val="1"/>
      <w:numFmt w:val="bullet"/>
      <w:lvlText w:val="o"/>
      <w:lvlJc w:val="left"/>
      <w:pPr>
        <w:ind w:left="6393" w:hanging="360"/>
      </w:pPr>
      <w:rPr>
        <w:rFonts w:ascii="Courier New" w:hAnsi="Courier New" w:cs="Courier New" w:hint="default"/>
      </w:rPr>
    </w:lvl>
    <w:lvl w:ilvl="8" w:tplc="0C070005" w:tentative="1">
      <w:start w:val="1"/>
      <w:numFmt w:val="bullet"/>
      <w:lvlText w:val=""/>
      <w:lvlJc w:val="left"/>
      <w:pPr>
        <w:ind w:left="7113" w:hanging="360"/>
      </w:pPr>
      <w:rPr>
        <w:rFonts w:ascii="Wingdings" w:hAnsi="Wingdings" w:hint="default"/>
      </w:rPr>
    </w:lvl>
  </w:abstractNum>
  <w:abstractNum w:abstractNumId="20" w15:restartNumberingAfterBreak="0">
    <w:nsid w:val="3F014B40"/>
    <w:multiLevelType w:val="multilevel"/>
    <w:tmpl w:val="DAA805E6"/>
    <w:lvl w:ilvl="0">
      <w:start w:val="1"/>
      <w:numFmt w:val="decimal"/>
      <w:pStyle w:val="IM2"/>
      <w:lvlText w:val="A.%1"/>
      <w:lvlJc w:val="left"/>
      <w:pPr>
        <w:ind w:left="360" w:hanging="360"/>
      </w:pPr>
      <w:rPr>
        <w:rFonts w:hint="default"/>
      </w:rPr>
    </w:lvl>
    <w:lvl w:ilvl="1">
      <w:start w:val="1"/>
      <w:numFmt w:val="upperLetter"/>
      <w:lvlText w:val="%2.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42306B03"/>
    <w:multiLevelType w:val="hybridMultilevel"/>
    <w:tmpl w:val="731A4F38"/>
    <w:lvl w:ilvl="0" w:tplc="D90C42DC">
      <w:numFmt w:val="bullet"/>
      <w:lvlText w:val="-"/>
      <w:lvlJc w:val="left"/>
      <w:pPr>
        <w:ind w:left="720" w:hanging="360"/>
      </w:pPr>
      <w:rPr>
        <w:rFonts w:ascii="Trebuchet MS" w:eastAsia="Times New Roman" w:hAnsi="Trebuchet M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6101DB7"/>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63D48CA"/>
    <w:multiLevelType w:val="hybridMultilevel"/>
    <w:tmpl w:val="511E498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4671134E"/>
    <w:multiLevelType w:val="hybridMultilevel"/>
    <w:tmpl w:val="5DECBA00"/>
    <w:lvl w:ilvl="0" w:tplc="0407000F">
      <w:start w:val="1"/>
      <w:numFmt w:val="upperLetter"/>
      <w:pStyle w:val="Nagwek1"/>
      <w:lvlText w:val="%1."/>
      <w:lvlJc w:val="left"/>
      <w:pPr>
        <w:ind w:left="360" w:hanging="360"/>
      </w:pPr>
      <w:rPr>
        <w:rFonts w:hint="default"/>
      </w:rPr>
    </w:lvl>
    <w:lvl w:ilvl="1" w:tplc="0C070003" w:tentative="1">
      <w:start w:val="1"/>
      <w:numFmt w:val="lowerLetter"/>
      <w:lvlText w:val="%2."/>
      <w:lvlJc w:val="left"/>
      <w:pPr>
        <w:ind w:left="1080" w:hanging="360"/>
      </w:pPr>
    </w:lvl>
    <w:lvl w:ilvl="2" w:tplc="0C070005" w:tentative="1">
      <w:start w:val="1"/>
      <w:numFmt w:val="lowerRoman"/>
      <w:lvlText w:val="%3."/>
      <w:lvlJc w:val="right"/>
      <w:pPr>
        <w:ind w:left="1800" w:hanging="180"/>
      </w:pPr>
    </w:lvl>
    <w:lvl w:ilvl="3" w:tplc="0C070001" w:tentative="1">
      <w:start w:val="1"/>
      <w:numFmt w:val="decimal"/>
      <w:lvlText w:val="%4."/>
      <w:lvlJc w:val="left"/>
      <w:pPr>
        <w:ind w:left="2520" w:hanging="360"/>
      </w:pPr>
    </w:lvl>
    <w:lvl w:ilvl="4" w:tplc="0C070003" w:tentative="1">
      <w:start w:val="1"/>
      <w:numFmt w:val="lowerLetter"/>
      <w:lvlText w:val="%5."/>
      <w:lvlJc w:val="left"/>
      <w:pPr>
        <w:ind w:left="3240" w:hanging="360"/>
      </w:pPr>
    </w:lvl>
    <w:lvl w:ilvl="5" w:tplc="0C070005" w:tentative="1">
      <w:start w:val="1"/>
      <w:numFmt w:val="lowerRoman"/>
      <w:lvlText w:val="%6."/>
      <w:lvlJc w:val="right"/>
      <w:pPr>
        <w:ind w:left="3960" w:hanging="180"/>
      </w:pPr>
    </w:lvl>
    <w:lvl w:ilvl="6" w:tplc="0C070001" w:tentative="1">
      <w:start w:val="1"/>
      <w:numFmt w:val="decimal"/>
      <w:lvlText w:val="%7."/>
      <w:lvlJc w:val="left"/>
      <w:pPr>
        <w:ind w:left="4680" w:hanging="360"/>
      </w:pPr>
    </w:lvl>
    <w:lvl w:ilvl="7" w:tplc="0C070003" w:tentative="1">
      <w:start w:val="1"/>
      <w:numFmt w:val="lowerLetter"/>
      <w:lvlText w:val="%8."/>
      <w:lvlJc w:val="left"/>
      <w:pPr>
        <w:ind w:left="5400" w:hanging="360"/>
      </w:pPr>
    </w:lvl>
    <w:lvl w:ilvl="8" w:tplc="0C070005" w:tentative="1">
      <w:start w:val="1"/>
      <w:numFmt w:val="lowerRoman"/>
      <w:lvlText w:val="%9."/>
      <w:lvlJc w:val="right"/>
      <w:pPr>
        <w:ind w:left="6120" w:hanging="180"/>
      </w:pPr>
    </w:lvl>
  </w:abstractNum>
  <w:abstractNum w:abstractNumId="25" w15:restartNumberingAfterBreak="0">
    <w:nsid w:val="47154635"/>
    <w:multiLevelType w:val="multilevel"/>
    <w:tmpl w:val="0C07001D"/>
    <w:styleLink w:val="CE-List"/>
    <w:lvl w:ilvl="0">
      <w:start w:val="1"/>
      <w:numFmt w:val="bullet"/>
      <w:lvlText w:val=""/>
      <w:lvlJc w:val="left"/>
      <w:pPr>
        <w:ind w:left="360" w:hanging="360"/>
      </w:pPr>
      <w:rPr>
        <w:rFonts w:ascii="Wingdings 2" w:hAnsi="Wingdings 2" w:hint="default"/>
        <w:color w:val="708792" w:themeColor="background2"/>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97762B"/>
    <w:multiLevelType w:val="multilevel"/>
    <w:tmpl w:val="F5704D40"/>
    <w:lvl w:ilvl="0">
      <w:start w:val="1"/>
      <w:numFmt w:val="decimal"/>
      <w:pStyle w:val="IM3"/>
      <w:lvlText w:val="A.%1"/>
      <w:lvlJc w:val="left"/>
      <w:pPr>
        <w:ind w:left="360" w:hanging="360"/>
      </w:pPr>
      <w:rPr>
        <w:rFonts w:hint="default"/>
      </w:rPr>
    </w:lvl>
    <w:lvl w:ilvl="1">
      <w:start w:val="1"/>
      <w:numFmt w:val="lowerLetter"/>
      <w:pStyle w:val="IM3"/>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15:restartNumberingAfterBreak="0">
    <w:nsid w:val="505C2C19"/>
    <w:multiLevelType w:val="hybridMultilevel"/>
    <w:tmpl w:val="8376DF9A"/>
    <w:lvl w:ilvl="0" w:tplc="CF64E39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9A72613"/>
    <w:multiLevelType w:val="hybridMultilevel"/>
    <w:tmpl w:val="E1A621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D2E0751"/>
    <w:multiLevelType w:val="hybridMultilevel"/>
    <w:tmpl w:val="EF24EE50"/>
    <w:lvl w:ilvl="0" w:tplc="BD060BD8">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5E011593"/>
    <w:multiLevelType w:val="hybridMultilevel"/>
    <w:tmpl w:val="BB68FE8A"/>
    <w:lvl w:ilvl="0" w:tplc="FE5466D8">
      <w:start w:val="1"/>
      <w:numFmt w:val="bullet"/>
      <w:pStyle w:val="CE-BulletPoint2"/>
      <w:lvlText w:val=""/>
      <w:lvlJc w:val="left"/>
      <w:pPr>
        <w:ind w:left="1004" w:hanging="360"/>
      </w:pPr>
      <w:rPr>
        <w:rFonts w:ascii="Wingdings" w:hAnsi="Wingdings" w:hint="default"/>
        <w:color w:val="708792" w:themeColor="background2"/>
        <w:sz w:val="24"/>
      </w:rPr>
    </w:lvl>
    <w:lvl w:ilvl="1" w:tplc="628AA5C4">
      <w:start w:val="1"/>
      <w:numFmt w:val="bullet"/>
      <w:lvlText w:val="&gt;"/>
      <w:lvlJc w:val="left"/>
      <w:pPr>
        <w:ind w:left="1724" w:hanging="360"/>
      </w:pPr>
      <w:rPr>
        <w:rFonts w:ascii="Trebuchet MS" w:hAnsi="Trebuchet MS" w:hint="default"/>
        <w:color w:val="708792" w:themeColor="background2"/>
        <w:u w:color="FFFFFF" w:themeColor="background1"/>
      </w:rPr>
    </w:lvl>
    <w:lvl w:ilvl="2" w:tplc="0C070005" w:tentative="1">
      <w:start w:val="1"/>
      <w:numFmt w:val="bullet"/>
      <w:lvlText w:val=""/>
      <w:lvlJc w:val="left"/>
      <w:pPr>
        <w:ind w:left="2444" w:hanging="360"/>
      </w:pPr>
      <w:rPr>
        <w:rFonts w:ascii="Wingdings" w:hAnsi="Wingdings" w:hint="default"/>
      </w:rPr>
    </w:lvl>
    <w:lvl w:ilvl="3" w:tplc="0C070001" w:tentative="1">
      <w:start w:val="1"/>
      <w:numFmt w:val="bullet"/>
      <w:lvlText w:val=""/>
      <w:lvlJc w:val="left"/>
      <w:pPr>
        <w:ind w:left="3164" w:hanging="360"/>
      </w:pPr>
      <w:rPr>
        <w:rFonts w:ascii="Symbol" w:hAnsi="Symbol" w:hint="default"/>
      </w:rPr>
    </w:lvl>
    <w:lvl w:ilvl="4" w:tplc="0C070003" w:tentative="1">
      <w:start w:val="1"/>
      <w:numFmt w:val="bullet"/>
      <w:lvlText w:val="o"/>
      <w:lvlJc w:val="left"/>
      <w:pPr>
        <w:ind w:left="3884" w:hanging="360"/>
      </w:pPr>
      <w:rPr>
        <w:rFonts w:ascii="Courier New" w:hAnsi="Courier New" w:cs="Courier New" w:hint="default"/>
      </w:rPr>
    </w:lvl>
    <w:lvl w:ilvl="5" w:tplc="0C070005" w:tentative="1">
      <w:start w:val="1"/>
      <w:numFmt w:val="bullet"/>
      <w:lvlText w:val=""/>
      <w:lvlJc w:val="left"/>
      <w:pPr>
        <w:ind w:left="4604" w:hanging="360"/>
      </w:pPr>
      <w:rPr>
        <w:rFonts w:ascii="Wingdings" w:hAnsi="Wingdings" w:hint="default"/>
      </w:rPr>
    </w:lvl>
    <w:lvl w:ilvl="6" w:tplc="0C070001" w:tentative="1">
      <w:start w:val="1"/>
      <w:numFmt w:val="bullet"/>
      <w:lvlText w:val=""/>
      <w:lvlJc w:val="left"/>
      <w:pPr>
        <w:ind w:left="5324" w:hanging="360"/>
      </w:pPr>
      <w:rPr>
        <w:rFonts w:ascii="Symbol" w:hAnsi="Symbol" w:hint="default"/>
      </w:rPr>
    </w:lvl>
    <w:lvl w:ilvl="7" w:tplc="0C070003" w:tentative="1">
      <w:start w:val="1"/>
      <w:numFmt w:val="bullet"/>
      <w:lvlText w:val="o"/>
      <w:lvlJc w:val="left"/>
      <w:pPr>
        <w:ind w:left="6044" w:hanging="360"/>
      </w:pPr>
      <w:rPr>
        <w:rFonts w:ascii="Courier New" w:hAnsi="Courier New" w:cs="Courier New" w:hint="default"/>
      </w:rPr>
    </w:lvl>
    <w:lvl w:ilvl="8" w:tplc="0C070005" w:tentative="1">
      <w:start w:val="1"/>
      <w:numFmt w:val="bullet"/>
      <w:lvlText w:val=""/>
      <w:lvlJc w:val="left"/>
      <w:pPr>
        <w:ind w:left="6764" w:hanging="360"/>
      </w:pPr>
      <w:rPr>
        <w:rFonts w:ascii="Wingdings" w:hAnsi="Wingdings" w:hint="default"/>
      </w:rPr>
    </w:lvl>
  </w:abstractNum>
  <w:abstractNum w:abstractNumId="3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2" w15:restartNumberingAfterBreak="0">
    <w:nsid w:val="686A0703"/>
    <w:multiLevelType w:val="hybridMultilevel"/>
    <w:tmpl w:val="FA645642"/>
    <w:lvl w:ilvl="0" w:tplc="285C9AA0">
      <w:start w:val="1"/>
      <w:numFmt w:val="bullet"/>
      <w:lvlText w:val=""/>
      <w:lvlJc w:val="left"/>
      <w:pPr>
        <w:ind w:left="1778" w:hanging="360"/>
      </w:pPr>
      <w:rPr>
        <w:rFonts w:ascii="Symbol" w:hAnsi="Symbol" w:hint="default"/>
        <w:color w:val="auto"/>
      </w:rPr>
    </w:lvl>
    <w:lvl w:ilvl="1" w:tplc="7BA4ABEA">
      <w:start w:val="1"/>
      <w:numFmt w:val="bullet"/>
      <w:lvlText w:val="o"/>
      <w:lvlJc w:val="left"/>
      <w:pPr>
        <w:ind w:left="1080" w:hanging="360"/>
      </w:pPr>
      <w:rPr>
        <w:rFonts w:ascii="Courier New" w:hAnsi="Courier New" w:cs="Courier New" w:hint="default"/>
      </w:rPr>
    </w:lvl>
    <w:lvl w:ilvl="2" w:tplc="9B56C568">
      <w:start w:val="1"/>
      <w:numFmt w:val="bullet"/>
      <w:lvlText w:val=""/>
      <w:lvlJc w:val="left"/>
      <w:pPr>
        <w:ind w:left="1800" w:hanging="360"/>
      </w:pPr>
      <w:rPr>
        <w:rFonts w:ascii="Wingdings" w:hAnsi="Wingdings" w:hint="default"/>
      </w:rPr>
    </w:lvl>
    <w:lvl w:ilvl="3" w:tplc="C1A09372" w:tentative="1">
      <w:start w:val="1"/>
      <w:numFmt w:val="bullet"/>
      <w:lvlText w:val=""/>
      <w:lvlJc w:val="left"/>
      <w:pPr>
        <w:ind w:left="2520" w:hanging="360"/>
      </w:pPr>
      <w:rPr>
        <w:rFonts w:ascii="Symbol" w:hAnsi="Symbol" w:hint="default"/>
      </w:rPr>
    </w:lvl>
    <w:lvl w:ilvl="4" w:tplc="04E07FB0" w:tentative="1">
      <w:start w:val="1"/>
      <w:numFmt w:val="bullet"/>
      <w:lvlText w:val="o"/>
      <w:lvlJc w:val="left"/>
      <w:pPr>
        <w:ind w:left="3240" w:hanging="360"/>
      </w:pPr>
      <w:rPr>
        <w:rFonts w:ascii="Courier New" w:hAnsi="Courier New" w:cs="Courier New" w:hint="default"/>
      </w:rPr>
    </w:lvl>
    <w:lvl w:ilvl="5" w:tplc="102CA6BA" w:tentative="1">
      <w:start w:val="1"/>
      <w:numFmt w:val="bullet"/>
      <w:lvlText w:val=""/>
      <w:lvlJc w:val="left"/>
      <w:pPr>
        <w:ind w:left="3960" w:hanging="360"/>
      </w:pPr>
      <w:rPr>
        <w:rFonts w:ascii="Wingdings" w:hAnsi="Wingdings" w:hint="default"/>
      </w:rPr>
    </w:lvl>
    <w:lvl w:ilvl="6" w:tplc="9BDE0EA2" w:tentative="1">
      <w:start w:val="1"/>
      <w:numFmt w:val="bullet"/>
      <w:lvlText w:val=""/>
      <w:lvlJc w:val="left"/>
      <w:pPr>
        <w:ind w:left="4680" w:hanging="360"/>
      </w:pPr>
      <w:rPr>
        <w:rFonts w:ascii="Symbol" w:hAnsi="Symbol" w:hint="default"/>
      </w:rPr>
    </w:lvl>
    <w:lvl w:ilvl="7" w:tplc="9AECFF42" w:tentative="1">
      <w:start w:val="1"/>
      <w:numFmt w:val="bullet"/>
      <w:lvlText w:val="o"/>
      <w:lvlJc w:val="left"/>
      <w:pPr>
        <w:ind w:left="5400" w:hanging="360"/>
      </w:pPr>
      <w:rPr>
        <w:rFonts w:ascii="Courier New" w:hAnsi="Courier New" w:cs="Courier New" w:hint="default"/>
      </w:rPr>
    </w:lvl>
    <w:lvl w:ilvl="8" w:tplc="1C4AC9AA" w:tentative="1">
      <w:start w:val="1"/>
      <w:numFmt w:val="bullet"/>
      <w:lvlText w:val=""/>
      <w:lvlJc w:val="left"/>
      <w:pPr>
        <w:ind w:left="6120" w:hanging="360"/>
      </w:pPr>
      <w:rPr>
        <w:rFonts w:ascii="Wingdings" w:hAnsi="Wingdings" w:hint="default"/>
      </w:rPr>
    </w:lvl>
  </w:abstractNum>
  <w:abstractNum w:abstractNumId="33" w15:restartNumberingAfterBreak="0">
    <w:nsid w:val="69B811AE"/>
    <w:multiLevelType w:val="multilevel"/>
    <w:tmpl w:val="A4606672"/>
    <w:styleLink w:val="Formatvorlage2"/>
    <w:lvl w:ilvl="0">
      <w:start w:val="1"/>
      <w:numFmt w:val="bullet"/>
      <w:lvlText w:val=""/>
      <w:lvlJc w:val="left"/>
      <w:pPr>
        <w:ind w:left="284" w:hanging="284"/>
      </w:pPr>
      <w:rPr>
        <w:rFonts w:ascii="Wingdings 2" w:hAnsi="Wingdings 2" w:hint="default"/>
        <w:color w:val="90ABB1" w:themeColor="accent1"/>
        <w:sz w:val="18"/>
      </w:rPr>
    </w:lvl>
    <w:lvl w:ilvl="1">
      <w:start w:val="1"/>
      <w:numFmt w:val="bullet"/>
      <w:lvlText w:val=""/>
      <w:lvlJc w:val="left"/>
      <w:pPr>
        <w:ind w:left="568" w:hanging="284"/>
      </w:pPr>
      <w:rPr>
        <w:rFonts w:ascii="Wingdings" w:hAnsi="Wingdings"/>
        <w:color w:val="90ABB1" w:themeColor="accent1"/>
        <w:sz w:val="24"/>
      </w:rPr>
    </w:lvl>
    <w:lvl w:ilvl="2">
      <w:start w:val="1"/>
      <w:numFmt w:val="bullet"/>
      <w:lvlText w:val="&gt;"/>
      <w:lvlJc w:val="left"/>
      <w:pPr>
        <w:ind w:left="852" w:hanging="284"/>
      </w:pPr>
      <w:rPr>
        <w:rFonts w:ascii="Trebuchet MS" w:hAnsi="Trebuchet MS" w:hint="default"/>
        <w:color w:val="90ABB1" w:themeColor="accent1"/>
      </w:rPr>
    </w:lvl>
    <w:lvl w:ilvl="3">
      <w:start w:val="1"/>
      <w:numFmt w:val="bullet"/>
      <w:lvlText w:val="&gt;"/>
      <w:lvlJc w:val="left"/>
      <w:pPr>
        <w:ind w:left="1136" w:hanging="284"/>
      </w:pPr>
      <w:rPr>
        <w:rFonts w:ascii="Trebuchet MS" w:hAnsi="Trebuchet MS" w:hint="default"/>
        <w:color w:val="90ABB1" w:themeColor="accent1"/>
      </w:rPr>
    </w:lvl>
    <w:lvl w:ilvl="4">
      <w:start w:val="1"/>
      <w:numFmt w:val="bullet"/>
      <w:lvlText w:val="&gt;"/>
      <w:lvlJc w:val="left"/>
      <w:pPr>
        <w:ind w:left="1420" w:hanging="284"/>
      </w:pPr>
      <w:rPr>
        <w:rFonts w:ascii="Trebuchet MS" w:hAnsi="Trebuchet MS" w:cs="Courier New" w:hint="default"/>
        <w:color w:val="90ABB1" w:themeColor="accent1"/>
      </w:rPr>
    </w:lvl>
    <w:lvl w:ilvl="5">
      <w:start w:val="1"/>
      <w:numFmt w:val="bullet"/>
      <w:lvlText w:val="&gt;"/>
      <w:lvlJc w:val="left"/>
      <w:pPr>
        <w:ind w:left="1704" w:hanging="284"/>
      </w:pPr>
      <w:rPr>
        <w:rFonts w:ascii="Trebuchet MS" w:hAnsi="Trebuchet MS" w:hint="default"/>
        <w:color w:val="90ABB1" w:themeColor="accent1"/>
      </w:rPr>
    </w:lvl>
    <w:lvl w:ilvl="6">
      <w:start w:val="1"/>
      <w:numFmt w:val="bullet"/>
      <w:lvlText w:val="&gt;"/>
      <w:lvlJc w:val="left"/>
      <w:pPr>
        <w:ind w:left="1988" w:hanging="284"/>
      </w:pPr>
      <w:rPr>
        <w:rFonts w:ascii="Trebuchet MS" w:hAnsi="Trebuchet MS" w:hint="default"/>
        <w:color w:val="90ABB1" w:themeColor="accent1"/>
      </w:rPr>
    </w:lvl>
    <w:lvl w:ilvl="7">
      <w:start w:val="1"/>
      <w:numFmt w:val="bullet"/>
      <w:lvlText w:val="&gt;"/>
      <w:lvlJc w:val="left"/>
      <w:pPr>
        <w:ind w:left="2272" w:hanging="284"/>
      </w:pPr>
      <w:rPr>
        <w:rFonts w:ascii="Trebuchet MS" w:hAnsi="Trebuchet MS" w:cs="Courier New" w:hint="default"/>
        <w:color w:val="90ABB1" w:themeColor="accent1"/>
      </w:rPr>
    </w:lvl>
    <w:lvl w:ilvl="8">
      <w:start w:val="1"/>
      <w:numFmt w:val="bullet"/>
      <w:lvlText w:val="&gt;"/>
      <w:lvlJc w:val="left"/>
      <w:pPr>
        <w:ind w:left="2556" w:hanging="284"/>
      </w:pPr>
      <w:rPr>
        <w:rFonts w:ascii="Trebuchet MS" w:hAnsi="Trebuchet MS" w:hint="default"/>
        <w:color w:val="90ABB1" w:themeColor="accent1"/>
      </w:rPr>
    </w:lvl>
  </w:abstractNum>
  <w:abstractNum w:abstractNumId="34" w15:restartNumberingAfterBreak="0">
    <w:nsid w:val="6F252829"/>
    <w:multiLevelType w:val="hybridMultilevel"/>
    <w:tmpl w:val="8FDEDE46"/>
    <w:lvl w:ilvl="0" w:tplc="87D8118C">
      <w:start w:val="1"/>
      <w:numFmt w:val="bullet"/>
      <w:lvlText w:val=""/>
      <w:lvlJc w:val="left"/>
      <w:pPr>
        <w:tabs>
          <w:tab w:val="num" w:pos="1069"/>
        </w:tabs>
        <w:ind w:left="1069" w:hanging="360"/>
      </w:pPr>
      <w:rPr>
        <w:rFonts w:ascii="Symbol" w:hAnsi="Symbol" w:hint="default"/>
      </w:rPr>
    </w:lvl>
    <w:lvl w:ilvl="1" w:tplc="0C070003">
      <w:start w:val="1"/>
      <w:numFmt w:val="bullet"/>
      <w:lvlText w:val="o"/>
      <w:lvlJc w:val="left"/>
      <w:pPr>
        <w:tabs>
          <w:tab w:val="num" w:pos="1789"/>
        </w:tabs>
        <w:ind w:left="1789" w:hanging="360"/>
      </w:pPr>
      <w:rPr>
        <w:rFonts w:ascii="Courier New" w:hAnsi="Courier New" w:hint="default"/>
      </w:rPr>
    </w:lvl>
    <w:lvl w:ilvl="2" w:tplc="0C070005">
      <w:start w:val="1"/>
      <w:numFmt w:val="bullet"/>
      <w:lvlText w:val=""/>
      <w:lvlJc w:val="left"/>
      <w:pPr>
        <w:tabs>
          <w:tab w:val="num" w:pos="2509"/>
        </w:tabs>
        <w:ind w:left="2509" w:hanging="360"/>
      </w:pPr>
      <w:rPr>
        <w:rFonts w:ascii="Wingdings" w:hAnsi="Wingdings" w:hint="default"/>
      </w:rPr>
    </w:lvl>
    <w:lvl w:ilvl="3" w:tplc="0C070001" w:tentative="1">
      <w:start w:val="1"/>
      <w:numFmt w:val="bullet"/>
      <w:lvlText w:val=""/>
      <w:lvlJc w:val="left"/>
      <w:pPr>
        <w:tabs>
          <w:tab w:val="num" w:pos="3229"/>
        </w:tabs>
        <w:ind w:left="3229" w:hanging="360"/>
      </w:pPr>
      <w:rPr>
        <w:rFonts w:ascii="Symbol" w:hAnsi="Symbol" w:hint="default"/>
      </w:rPr>
    </w:lvl>
    <w:lvl w:ilvl="4" w:tplc="0C070003" w:tentative="1">
      <w:start w:val="1"/>
      <w:numFmt w:val="bullet"/>
      <w:lvlText w:val="o"/>
      <w:lvlJc w:val="left"/>
      <w:pPr>
        <w:tabs>
          <w:tab w:val="num" w:pos="3949"/>
        </w:tabs>
        <w:ind w:left="3949" w:hanging="360"/>
      </w:pPr>
      <w:rPr>
        <w:rFonts w:ascii="Courier New" w:hAnsi="Courier New" w:hint="default"/>
      </w:rPr>
    </w:lvl>
    <w:lvl w:ilvl="5" w:tplc="0C070005" w:tentative="1">
      <w:start w:val="1"/>
      <w:numFmt w:val="bullet"/>
      <w:lvlText w:val=""/>
      <w:lvlJc w:val="left"/>
      <w:pPr>
        <w:tabs>
          <w:tab w:val="num" w:pos="4669"/>
        </w:tabs>
        <w:ind w:left="4669" w:hanging="360"/>
      </w:pPr>
      <w:rPr>
        <w:rFonts w:ascii="Wingdings" w:hAnsi="Wingdings" w:hint="default"/>
      </w:rPr>
    </w:lvl>
    <w:lvl w:ilvl="6" w:tplc="0C070001" w:tentative="1">
      <w:start w:val="1"/>
      <w:numFmt w:val="bullet"/>
      <w:lvlText w:val=""/>
      <w:lvlJc w:val="left"/>
      <w:pPr>
        <w:tabs>
          <w:tab w:val="num" w:pos="5389"/>
        </w:tabs>
        <w:ind w:left="5389" w:hanging="360"/>
      </w:pPr>
      <w:rPr>
        <w:rFonts w:ascii="Symbol" w:hAnsi="Symbol" w:hint="default"/>
      </w:rPr>
    </w:lvl>
    <w:lvl w:ilvl="7" w:tplc="0C070003" w:tentative="1">
      <w:start w:val="1"/>
      <w:numFmt w:val="bullet"/>
      <w:lvlText w:val="o"/>
      <w:lvlJc w:val="left"/>
      <w:pPr>
        <w:tabs>
          <w:tab w:val="num" w:pos="6109"/>
        </w:tabs>
        <w:ind w:left="6109" w:hanging="360"/>
      </w:pPr>
      <w:rPr>
        <w:rFonts w:ascii="Courier New" w:hAnsi="Courier New" w:hint="default"/>
      </w:rPr>
    </w:lvl>
    <w:lvl w:ilvl="8" w:tplc="0C070005" w:tentative="1">
      <w:start w:val="1"/>
      <w:numFmt w:val="bullet"/>
      <w:lvlText w:val=""/>
      <w:lvlJc w:val="left"/>
      <w:pPr>
        <w:tabs>
          <w:tab w:val="num" w:pos="6829"/>
        </w:tabs>
        <w:ind w:left="6829" w:hanging="360"/>
      </w:pPr>
      <w:rPr>
        <w:rFonts w:ascii="Wingdings" w:hAnsi="Wingdings" w:hint="default"/>
      </w:rPr>
    </w:lvl>
  </w:abstractNum>
  <w:abstractNum w:abstractNumId="35" w15:restartNumberingAfterBreak="0">
    <w:nsid w:val="6F804C27"/>
    <w:multiLevelType w:val="multilevel"/>
    <w:tmpl w:val="AAD8A61A"/>
    <w:lvl w:ilvl="0">
      <w:start w:val="1"/>
      <w:numFmt w:val="upperLetter"/>
      <w:suff w:val="space"/>
      <w:lvlText w:val="%1."/>
      <w:lvlJc w:val="left"/>
      <w:pPr>
        <w:ind w:left="0" w:firstLine="0"/>
      </w:pPr>
      <w:rPr>
        <w:rFonts w:cs="Times New Roman"/>
        <w:i w:val="0"/>
        <w:caps w:val="0"/>
        <w:smallCaps w:val="0"/>
        <w:strike w:val="0"/>
        <w:dstrike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Restart w:val="0"/>
      <w:suff w:val="space"/>
      <w:lvlText w:val="%2."/>
      <w:lvlJc w:val="left"/>
      <w:pPr>
        <w:ind w:left="0" w:firstLine="0"/>
      </w:pPr>
      <w:rPr>
        <w:rFonts w:hint="default"/>
      </w:rPr>
    </w:lvl>
    <w:lvl w:ilvl="2">
      <w:start w:val="1"/>
      <w:numFmt w:val="upperLetter"/>
      <w:lvlRestart w:val="0"/>
      <w:suff w:val="space"/>
      <w:lvlText w:val="%3."/>
      <w:lvlJc w:val="left"/>
      <w:pPr>
        <w:ind w:left="0" w:firstLine="0"/>
      </w:pPr>
      <w:rPr>
        <w:rFonts w:hint="default"/>
      </w:rPr>
    </w:lvl>
    <w:lvl w:ilvl="3">
      <w:start w:val="1"/>
      <w:numFmt w:val="upperLetter"/>
      <w:lvlRestart w:val="0"/>
      <w:suff w:val="space"/>
      <w:lvlText w:val="%4."/>
      <w:lvlJc w:val="left"/>
      <w:pPr>
        <w:ind w:left="0" w:firstLine="0"/>
      </w:pPr>
      <w:rPr>
        <w:rFonts w:hint="default"/>
      </w:rPr>
    </w:lvl>
    <w:lvl w:ilvl="4">
      <w:start w:val="1"/>
      <w:numFmt w:val="upperLetter"/>
      <w:lvlRestart w:val="0"/>
      <w:suff w:val="space"/>
      <w:lvlText w:val="%5."/>
      <w:lvlJc w:val="left"/>
      <w:pPr>
        <w:ind w:left="0" w:firstLine="0"/>
      </w:pPr>
      <w:rPr>
        <w:rFonts w:hint="default"/>
      </w:rPr>
    </w:lvl>
    <w:lvl w:ilvl="5">
      <w:start w:val="1"/>
      <w:numFmt w:val="upperLetter"/>
      <w:lvlRestart w:val="0"/>
      <w:suff w:val="space"/>
      <w:lvlText w:val="%6."/>
      <w:lvlJc w:val="left"/>
      <w:pPr>
        <w:ind w:left="0" w:firstLine="0"/>
      </w:pPr>
      <w:rPr>
        <w:rFonts w:hint="default"/>
      </w:rPr>
    </w:lvl>
    <w:lvl w:ilvl="6">
      <w:start w:val="1"/>
      <w:numFmt w:val="upperLetter"/>
      <w:lvlRestart w:val="0"/>
      <w:suff w:val="space"/>
      <w:lvlText w:val="%7."/>
      <w:lvlJc w:val="left"/>
      <w:pPr>
        <w:ind w:left="0" w:firstLine="0"/>
      </w:pPr>
      <w:rPr>
        <w:rFonts w:hint="default"/>
      </w:rPr>
    </w:lvl>
    <w:lvl w:ilvl="7">
      <w:start w:val="1"/>
      <w:numFmt w:val="upperLetter"/>
      <w:lvlRestart w:val="0"/>
      <w:suff w:val="space"/>
      <w:lvlText w:val="%8."/>
      <w:lvlJc w:val="left"/>
      <w:pPr>
        <w:ind w:left="0" w:firstLine="0"/>
      </w:pPr>
      <w:rPr>
        <w:rFonts w:hint="default"/>
      </w:rPr>
    </w:lvl>
    <w:lvl w:ilvl="8">
      <w:start w:val="1"/>
      <w:numFmt w:val="upperLetter"/>
      <w:lvlRestart w:val="0"/>
      <w:suff w:val="space"/>
      <w:lvlText w:val="%9."/>
      <w:lvlJc w:val="left"/>
      <w:pPr>
        <w:ind w:left="0" w:firstLine="0"/>
      </w:pPr>
      <w:rPr>
        <w:rFonts w:hint="default"/>
      </w:rPr>
    </w:lvl>
  </w:abstractNum>
  <w:abstractNum w:abstractNumId="36" w15:restartNumberingAfterBreak="0">
    <w:nsid w:val="70FB1A08"/>
    <w:multiLevelType w:val="multilevel"/>
    <w:tmpl w:val="37C86A14"/>
    <w:lvl w:ilvl="0">
      <w:start w:val="1"/>
      <w:numFmt w:val="decimal"/>
      <w:lvlText w:val="%1."/>
      <w:lvlJc w:val="left"/>
      <w:pPr>
        <w:tabs>
          <w:tab w:val="num" w:pos="432"/>
        </w:tabs>
        <w:ind w:left="432" w:hanging="432"/>
      </w:pPr>
      <w:rPr>
        <w:rFonts w:hint="default"/>
      </w:rPr>
    </w:lvl>
    <w:lvl w:ilvl="1">
      <w:start w:val="1"/>
      <w:numFmt w:val="decimal"/>
      <w:lvlText w:val="2.%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A.4.4.%4."/>
      <w:lvlJc w:val="left"/>
      <w:pPr>
        <w:tabs>
          <w:tab w:val="num" w:pos="864"/>
        </w:tabs>
        <w:ind w:left="864" w:hanging="864"/>
      </w:pPr>
      <w:rPr>
        <w:rFonts w:hint="default"/>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37" w15:restartNumberingAfterBreak="0">
    <w:nsid w:val="744666BA"/>
    <w:multiLevelType w:val="hybridMultilevel"/>
    <w:tmpl w:val="8892BBB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77763E50"/>
    <w:multiLevelType w:val="hybridMultilevel"/>
    <w:tmpl w:val="2B5CDBC2"/>
    <w:lvl w:ilvl="0" w:tplc="29EA637C">
      <w:start w:val="1"/>
      <w:numFmt w:val="bullet"/>
      <w:pStyle w:val="CE-List-Numbers"/>
      <w:lvlText w:val="×"/>
      <w:lvlJc w:val="left"/>
      <w:pPr>
        <w:ind w:left="720" w:hanging="360"/>
      </w:pPr>
      <w:rPr>
        <w:rFonts w:ascii="Trebuchet MS" w:hAnsi="Trebuchet MS" w:hint="default"/>
        <w:b/>
        <w:i w:val="0"/>
        <w:caps w:val="0"/>
        <w:strike w:val="0"/>
        <w:dstrike w:val="0"/>
        <w:vanish w:val="0"/>
        <w:color w:val="90ABB1" w:themeColor="accent1"/>
        <w:spacing w:val="0"/>
        <w:position w:val="0"/>
        <w:sz w:val="20"/>
        <w:u w:val="none"/>
        <w:vertAlign w:val="baseline"/>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79B85DC1"/>
    <w:multiLevelType w:val="hybridMultilevel"/>
    <w:tmpl w:val="73D2D046"/>
    <w:lvl w:ilvl="0" w:tplc="11961190">
      <w:start w:val="1"/>
      <w:numFmt w:val="bullet"/>
      <w:pStyle w:val="Listapunktowana"/>
      <w:lvlText w:val="–"/>
      <w:lvlJc w:val="left"/>
      <w:pPr>
        <w:ind w:left="720" w:hanging="360"/>
      </w:pPr>
      <w:rPr>
        <w:rFonts w:ascii="Arial" w:hAnsi="Arial" w:cs="Arial" w:hint="default"/>
        <w:color w:val="0060A9"/>
      </w:rPr>
    </w:lvl>
    <w:lvl w:ilvl="1" w:tplc="0C070019" w:tentative="1">
      <w:start w:val="1"/>
      <w:numFmt w:val="bullet"/>
      <w:lvlText w:val="o"/>
      <w:lvlJc w:val="left"/>
      <w:pPr>
        <w:ind w:left="1440" w:hanging="360"/>
      </w:pPr>
      <w:rPr>
        <w:rFonts w:ascii="Courier New" w:hAnsi="Courier New" w:cs="Courier New" w:hint="default"/>
      </w:rPr>
    </w:lvl>
    <w:lvl w:ilvl="2" w:tplc="0C07001B" w:tentative="1">
      <w:start w:val="1"/>
      <w:numFmt w:val="bullet"/>
      <w:lvlText w:val=""/>
      <w:lvlJc w:val="left"/>
      <w:pPr>
        <w:ind w:left="2160" w:hanging="360"/>
      </w:pPr>
      <w:rPr>
        <w:rFonts w:ascii="Wingdings" w:hAnsi="Wingdings" w:hint="default"/>
      </w:rPr>
    </w:lvl>
    <w:lvl w:ilvl="3" w:tplc="0C07000F" w:tentative="1">
      <w:start w:val="1"/>
      <w:numFmt w:val="bullet"/>
      <w:lvlText w:val=""/>
      <w:lvlJc w:val="left"/>
      <w:pPr>
        <w:ind w:left="2880" w:hanging="360"/>
      </w:pPr>
      <w:rPr>
        <w:rFonts w:ascii="Symbol" w:hAnsi="Symbol" w:hint="default"/>
      </w:rPr>
    </w:lvl>
    <w:lvl w:ilvl="4" w:tplc="0C070019" w:tentative="1">
      <w:start w:val="1"/>
      <w:numFmt w:val="bullet"/>
      <w:lvlText w:val="o"/>
      <w:lvlJc w:val="left"/>
      <w:pPr>
        <w:ind w:left="3600" w:hanging="360"/>
      </w:pPr>
      <w:rPr>
        <w:rFonts w:ascii="Courier New" w:hAnsi="Courier New" w:cs="Courier New" w:hint="default"/>
      </w:rPr>
    </w:lvl>
    <w:lvl w:ilvl="5" w:tplc="0C07001B" w:tentative="1">
      <w:start w:val="1"/>
      <w:numFmt w:val="bullet"/>
      <w:lvlText w:val=""/>
      <w:lvlJc w:val="left"/>
      <w:pPr>
        <w:ind w:left="4320" w:hanging="360"/>
      </w:pPr>
      <w:rPr>
        <w:rFonts w:ascii="Wingdings" w:hAnsi="Wingdings" w:hint="default"/>
      </w:rPr>
    </w:lvl>
    <w:lvl w:ilvl="6" w:tplc="0C07000F" w:tentative="1">
      <w:start w:val="1"/>
      <w:numFmt w:val="bullet"/>
      <w:lvlText w:val=""/>
      <w:lvlJc w:val="left"/>
      <w:pPr>
        <w:ind w:left="5040" w:hanging="360"/>
      </w:pPr>
      <w:rPr>
        <w:rFonts w:ascii="Symbol" w:hAnsi="Symbol" w:hint="default"/>
      </w:rPr>
    </w:lvl>
    <w:lvl w:ilvl="7" w:tplc="0C070019" w:tentative="1">
      <w:start w:val="1"/>
      <w:numFmt w:val="bullet"/>
      <w:lvlText w:val="o"/>
      <w:lvlJc w:val="left"/>
      <w:pPr>
        <w:ind w:left="5760" w:hanging="360"/>
      </w:pPr>
      <w:rPr>
        <w:rFonts w:ascii="Courier New" w:hAnsi="Courier New" w:cs="Courier New" w:hint="default"/>
      </w:rPr>
    </w:lvl>
    <w:lvl w:ilvl="8" w:tplc="0C07001B" w:tentative="1">
      <w:start w:val="1"/>
      <w:numFmt w:val="bullet"/>
      <w:lvlText w:val=""/>
      <w:lvlJc w:val="left"/>
      <w:pPr>
        <w:ind w:left="6480" w:hanging="360"/>
      </w:pPr>
      <w:rPr>
        <w:rFonts w:ascii="Wingdings" w:hAnsi="Wingdings" w:hint="default"/>
      </w:rPr>
    </w:lvl>
  </w:abstractNum>
  <w:abstractNum w:abstractNumId="40" w15:restartNumberingAfterBreak="0">
    <w:nsid w:val="7B786FE8"/>
    <w:multiLevelType w:val="multilevel"/>
    <w:tmpl w:val="1FE28E64"/>
    <w:numStyleLink w:val="CentralEuropeStandard"/>
  </w:abstractNum>
  <w:abstractNum w:abstractNumId="41" w15:restartNumberingAfterBreak="0">
    <w:nsid w:val="7D660AB2"/>
    <w:multiLevelType w:val="multilevel"/>
    <w:tmpl w:val="EA58F362"/>
    <w:styleLink w:val="Formatvorlage1"/>
    <w:lvl w:ilvl="0">
      <w:start w:val="1"/>
      <w:numFmt w:val="bullet"/>
      <w:lvlText w:val=""/>
      <w:lvlJc w:val="left"/>
      <w:pPr>
        <w:ind w:left="284" w:hanging="284"/>
      </w:pPr>
      <w:rPr>
        <w:rFonts w:ascii="Wingdings 2" w:hAnsi="Wingdings 2" w:hint="default"/>
        <w:color w:val="90ABB1" w:themeColor="accent1"/>
        <w:sz w:val="18"/>
      </w:rPr>
    </w:lvl>
    <w:lvl w:ilvl="1">
      <w:start w:val="1"/>
      <w:numFmt w:val="bullet"/>
      <w:lvlText w:val=""/>
      <w:lvlJc w:val="left"/>
      <w:pPr>
        <w:ind w:left="568" w:hanging="284"/>
      </w:pPr>
      <w:rPr>
        <w:rFonts w:ascii="Wingdings" w:hAnsi="Wingdings"/>
        <w:color w:val="90ABB1" w:themeColor="accent1"/>
        <w:sz w:val="24"/>
      </w:rPr>
    </w:lvl>
    <w:lvl w:ilvl="2">
      <w:start w:val="1"/>
      <w:numFmt w:val="bullet"/>
      <w:lvlText w:val=""/>
      <w:lvlJc w:val="left"/>
      <w:pPr>
        <w:ind w:left="852" w:hanging="284"/>
      </w:pPr>
      <w:rPr>
        <w:rFonts w:ascii="Symbol" w:hAnsi="Symbol" w:hint="default"/>
        <w:b w:val="0"/>
        <w:i w:val="0"/>
        <w:color w:val="90ABB1" w:themeColor="accent1"/>
        <w:sz w:val="18"/>
      </w:rPr>
    </w:lvl>
    <w:lvl w:ilvl="3">
      <w:start w:val="1"/>
      <w:numFmt w:val="bullet"/>
      <w:lvlText w:val=""/>
      <w:lvlJc w:val="left"/>
      <w:pPr>
        <w:ind w:left="1136" w:hanging="284"/>
      </w:pPr>
      <w:rPr>
        <w:rFonts w:ascii="Symbol" w:hAnsi="Symbol" w:hint="default"/>
        <w:b w:val="0"/>
        <w:i w:val="0"/>
        <w:color w:val="90ABB1" w:themeColor="accent1"/>
        <w:sz w:val="18"/>
      </w:rPr>
    </w:lvl>
    <w:lvl w:ilvl="4">
      <w:start w:val="1"/>
      <w:numFmt w:val="bullet"/>
      <w:lvlText w:val=""/>
      <w:lvlJc w:val="left"/>
      <w:pPr>
        <w:ind w:left="1420" w:hanging="284"/>
      </w:pPr>
      <w:rPr>
        <w:rFonts w:ascii="Symbol" w:hAnsi="Symbol" w:hint="default"/>
        <w:color w:val="90ABB1" w:themeColor="accent1"/>
      </w:rPr>
    </w:lvl>
    <w:lvl w:ilvl="5">
      <w:start w:val="1"/>
      <w:numFmt w:val="bullet"/>
      <w:lvlText w:val=""/>
      <w:lvlJc w:val="left"/>
      <w:pPr>
        <w:ind w:left="1704" w:hanging="284"/>
      </w:pPr>
      <w:rPr>
        <w:rFonts w:ascii="Symbol" w:hAnsi="Symbol" w:hint="default"/>
        <w:color w:val="90ABB1" w:themeColor="accent1"/>
      </w:rPr>
    </w:lvl>
    <w:lvl w:ilvl="6">
      <w:start w:val="1"/>
      <w:numFmt w:val="bullet"/>
      <w:lvlText w:val=""/>
      <w:lvlJc w:val="left"/>
      <w:pPr>
        <w:ind w:left="1988" w:hanging="284"/>
      </w:pPr>
      <w:rPr>
        <w:rFonts w:ascii="Symbol" w:hAnsi="Symbol" w:hint="default"/>
        <w:color w:val="90ABB1" w:themeColor="accent1"/>
      </w:rPr>
    </w:lvl>
    <w:lvl w:ilvl="7">
      <w:start w:val="1"/>
      <w:numFmt w:val="bullet"/>
      <w:lvlText w:val=""/>
      <w:lvlJc w:val="left"/>
      <w:pPr>
        <w:ind w:left="2272" w:hanging="284"/>
      </w:pPr>
      <w:rPr>
        <w:rFonts w:ascii="Symbol" w:hAnsi="Symbol" w:hint="default"/>
        <w:color w:val="90ABB1" w:themeColor="accent1"/>
      </w:rPr>
    </w:lvl>
    <w:lvl w:ilvl="8">
      <w:start w:val="1"/>
      <w:numFmt w:val="bullet"/>
      <w:lvlText w:val=""/>
      <w:lvlJc w:val="left"/>
      <w:pPr>
        <w:ind w:left="2556" w:hanging="284"/>
      </w:pPr>
      <w:rPr>
        <w:rFonts w:ascii="Symbol" w:hAnsi="Symbol"/>
        <w:color w:val="90ABB1" w:themeColor="accent1"/>
      </w:rPr>
    </w:lvl>
  </w:abstractNum>
  <w:num w:numId="1" w16cid:durableId="1883055268">
    <w:abstractNumId w:val="34"/>
  </w:num>
  <w:num w:numId="2" w16cid:durableId="1775637048">
    <w:abstractNumId w:val="36"/>
  </w:num>
  <w:num w:numId="3" w16cid:durableId="972370402">
    <w:abstractNumId w:val="2"/>
  </w:num>
  <w:num w:numId="4" w16cid:durableId="1563251396">
    <w:abstractNumId w:val="39"/>
  </w:num>
  <w:num w:numId="5" w16cid:durableId="556089741">
    <w:abstractNumId w:val="31"/>
  </w:num>
  <w:num w:numId="6" w16cid:durableId="235674911">
    <w:abstractNumId w:val="16"/>
  </w:num>
  <w:num w:numId="7" w16cid:durableId="318581268">
    <w:abstractNumId w:val="20"/>
  </w:num>
  <w:num w:numId="8" w16cid:durableId="606893988">
    <w:abstractNumId w:val="26"/>
  </w:num>
  <w:num w:numId="9" w16cid:durableId="1082798670">
    <w:abstractNumId w:val="4"/>
  </w:num>
  <w:num w:numId="10" w16cid:durableId="417989777">
    <w:abstractNumId w:val="32"/>
  </w:num>
  <w:num w:numId="11" w16cid:durableId="521407241">
    <w:abstractNumId w:val="24"/>
  </w:num>
  <w:num w:numId="12" w16cid:durableId="871192153">
    <w:abstractNumId w:val="12"/>
  </w:num>
  <w:num w:numId="13" w16cid:durableId="230821556">
    <w:abstractNumId w:val="15"/>
  </w:num>
  <w:num w:numId="14" w16cid:durableId="1980108439">
    <w:abstractNumId w:val="1"/>
  </w:num>
  <w:num w:numId="15" w16cid:durableId="1002053459">
    <w:abstractNumId w:val="18"/>
  </w:num>
  <w:num w:numId="16" w16cid:durableId="1974098451">
    <w:abstractNumId w:val="11"/>
  </w:num>
  <w:num w:numId="17" w16cid:durableId="2055539048">
    <w:abstractNumId w:val="14"/>
  </w:num>
  <w:num w:numId="18" w16cid:durableId="1405103711">
    <w:abstractNumId w:val="38"/>
  </w:num>
  <w:num w:numId="19" w16cid:durableId="775711019">
    <w:abstractNumId w:val="5"/>
  </w:num>
  <w:num w:numId="20" w16cid:durableId="430735040">
    <w:abstractNumId w:val="25"/>
  </w:num>
  <w:num w:numId="21" w16cid:durableId="1636717314">
    <w:abstractNumId w:val="6"/>
  </w:num>
  <w:num w:numId="22" w16cid:durableId="429089588">
    <w:abstractNumId w:val="41"/>
  </w:num>
  <w:num w:numId="23" w16cid:durableId="114980436">
    <w:abstractNumId w:val="33"/>
  </w:num>
  <w:num w:numId="24" w16cid:durableId="1275020670">
    <w:abstractNumId w:val="0"/>
  </w:num>
  <w:num w:numId="25" w16cid:durableId="1305352617">
    <w:abstractNumId w:val="17"/>
  </w:num>
  <w:num w:numId="26" w16cid:durableId="359285169">
    <w:abstractNumId w:val="8"/>
  </w:num>
  <w:num w:numId="27" w16cid:durableId="198231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2709893">
    <w:abstractNumId w:val="9"/>
  </w:num>
  <w:num w:numId="29" w16cid:durableId="791047808">
    <w:abstractNumId w:val="22"/>
  </w:num>
  <w:num w:numId="30" w16cid:durableId="65686511">
    <w:abstractNumId w:val="35"/>
  </w:num>
  <w:num w:numId="31" w16cid:durableId="1773550357">
    <w:abstractNumId w:val="29"/>
  </w:num>
  <w:num w:numId="32" w16cid:durableId="1784575112">
    <w:abstractNumId w:val="13"/>
  </w:num>
  <w:num w:numId="33" w16cid:durableId="1141535096">
    <w:abstractNumId w:val="40"/>
  </w:num>
  <w:num w:numId="34" w16cid:durableId="2128813272">
    <w:abstractNumId w:val="10"/>
  </w:num>
  <w:num w:numId="35" w16cid:durableId="1004280676">
    <w:abstractNumId w:val="19"/>
  </w:num>
  <w:num w:numId="36" w16cid:durableId="250162139">
    <w:abstractNumId w:val="30"/>
  </w:num>
  <w:num w:numId="37" w16cid:durableId="1364011931">
    <w:abstractNumId w:val="30"/>
    <w:lvlOverride w:ilvl="0">
      <w:startOverride w:val="1"/>
    </w:lvlOverride>
  </w:num>
  <w:num w:numId="38" w16cid:durableId="1657031391">
    <w:abstractNumId w:val="6"/>
    <w:lvlOverride w:ilvl="0">
      <w:startOverride w:val="1"/>
    </w:lvlOverride>
  </w:num>
  <w:num w:numId="39" w16cid:durableId="606892041">
    <w:abstractNumId w:val="30"/>
    <w:lvlOverride w:ilvl="0">
      <w:startOverride w:val="1"/>
    </w:lvlOverride>
  </w:num>
  <w:num w:numId="40" w16cid:durableId="2121297169">
    <w:abstractNumId w:val="23"/>
  </w:num>
  <w:num w:numId="41" w16cid:durableId="123888570">
    <w:abstractNumId w:val="37"/>
  </w:num>
  <w:num w:numId="42" w16cid:durableId="1030180717">
    <w:abstractNumId w:val="28"/>
  </w:num>
  <w:num w:numId="43" w16cid:durableId="104346769">
    <w:abstractNumId w:val="21"/>
  </w:num>
  <w:num w:numId="44" w16cid:durableId="2029913262">
    <w:abstractNumId w:val="3"/>
  </w:num>
  <w:num w:numId="45" w16cid:durableId="1497066653">
    <w:abstractNumId w:val="7"/>
  </w:num>
  <w:num w:numId="46" w16cid:durableId="356004909">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formatting="1" w:enforcement="0"/>
  <w:defaultTabStop w:val="709"/>
  <w:hyphenationZone w:val="425"/>
  <w:drawingGridHorizontalSpacing w:val="181"/>
  <w:drawingGridVerticalSpacing w:val="181"/>
  <w:displayHorizontalDrawingGridEvery w:val="4"/>
  <w:displayVerticalDrawingGridEvery w:val="4"/>
  <w:doNotUseMarginsForDrawingGridOrigin/>
  <w:drawingGridHorizontalOrigin w:val="1985"/>
  <w:drawingGridVerticalOrigin w:val="1389"/>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38"/>
    <w:rsid w:val="000006C3"/>
    <w:rsid w:val="00000910"/>
    <w:rsid w:val="000015B2"/>
    <w:rsid w:val="0000185C"/>
    <w:rsid w:val="0000226F"/>
    <w:rsid w:val="0000233B"/>
    <w:rsid w:val="00002B49"/>
    <w:rsid w:val="0000390E"/>
    <w:rsid w:val="00003AF4"/>
    <w:rsid w:val="00004AF7"/>
    <w:rsid w:val="00004D27"/>
    <w:rsid w:val="0000512C"/>
    <w:rsid w:val="00005755"/>
    <w:rsid w:val="000067AB"/>
    <w:rsid w:val="000068EE"/>
    <w:rsid w:val="00006FB6"/>
    <w:rsid w:val="00007DBB"/>
    <w:rsid w:val="00010938"/>
    <w:rsid w:val="00010DE5"/>
    <w:rsid w:val="00010E49"/>
    <w:rsid w:val="00010F10"/>
    <w:rsid w:val="0001340E"/>
    <w:rsid w:val="00013D79"/>
    <w:rsid w:val="0001465C"/>
    <w:rsid w:val="00015CA8"/>
    <w:rsid w:val="00015E9A"/>
    <w:rsid w:val="00016469"/>
    <w:rsid w:val="00017C5F"/>
    <w:rsid w:val="00017F07"/>
    <w:rsid w:val="00017F0B"/>
    <w:rsid w:val="00020014"/>
    <w:rsid w:val="000200B2"/>
    <w:rsid w:val="00021F63"/>
    <w:rsid w:val="00021FAC"/>
    <w:rsid w:val="000229C7"/>
    <w:rsid w:val="00023360"/>
    <w:rsid w:val="00023C35"/>
    <w:rsid w:val="000248D6"/>
    <w:rsid w:val="00024D05"/>
    <w:rsid w:val="00027871"/>
    <w:rsid w:val="000300CE"/>
    <w:rsid w:val="000306E3"/>
    <w:rsid w:val="00030BF5"/>
    <w:rsid w:val="00030D29"/>
    <w:rsid w:val="00030F29"/>
    <w:rsid w:val="00032B6B"/>
    <w:rsid w:val="000332B8"/>
    <w:rsid w:val="0003371A"/>
    <w:rsid w:val="00033869"/>
    <w:rsid w:val="00035319"/>
    <w:rsid w:val="0003535E"/>
    <w:rsid w:val="00035418"/>
    <w:rsid w:val="00036E4E"/>
    <w:rsid w:val="00037109"/>
    <w:rsid w:val="0004039C"/>
    <w:rsid w:val="000404BF"/>
    <w:rsid w:val="0004083A"/>
    <w:rsid w:val="00040CCE"/>
    <w:rsid w:val="00040FDD"/>
    <w:rsid w:val="000412EF"/>
    <w:rsid w:val="00041CD9"/>
    <w:rsid w:val="0004223D"/>
    <w:rsid w:val="000425F4"/>
    <w:rsid w:val="0004260F"/>
    <w:rsid w:val="00042A9F"/>
    <w:rsid w:val="000437C2"/>
    <w:rsid w:val="000449FF"/>
    <w:rsid w:val="00044A7F"/>
    <w:rsid w:val="000459B4"/>
    <w:rsid w:val="000465E1"/>
    <w:rsid w:val="00046E89"/>
    <w:rsid w:val="00046FED"/>
    <w:rsid w:val="0004730D"/>
    <w:rsid w:val="000474C2"/>
    <w:rsid w:val="00047BB8"/>
    <w:rsid w:val="0005065E"/>
    <w:rsid w:val="00050E62"/>
    <w:rsid w:val="000511C2"/>
    <w:rsid w:val="00051533"/>
    <w:rsid w:val="00051D5A"/>
    <w:rsid w:val="0005245F"/>
    <w:rsid w:val="00052487"/>
    <w:rsid w:val="000526B3"/>
    <w:rsid w:val="00053D6C"/>
    <w:rsid w:val="00053DAC"/>
    <w:rsid w:val="000549A8"/>
    <w:rsid w:val="00055229"/>
    <w:rsid w:val="00055BB5"/>
    <w:rsid w:val="0005651B"/>
    <w:rsid w:val="00056BAE"/>
    <w:rsid w:val="00056D27"/>
    <w:rsid w:val="0005729C"/>
    <w:rsid w:val="00060902"/>
    <w:rsid w:val="00062D2C"/>
    <w:rsid w:val="00062EBF"/>
    <w:rsid w:val="00063313"/>
    <w:rsid w:val="00063D14"/>
    <w:rsid w:val="00064141"/>
    <w:rsid w:val="0006414E"/>
    <w:rsid w:val="00064A8C"/>
    <w:rsid w:val="000651A7"/>
    <w:rsid w:val="0006634E"/>
    <w:rsid w:val="00066780"/>
    <w:rsid w:val="00066B79"/>
    <w:rsid w:val="00067912"/>
    <w:rsid w:val="00070137"/>
    <w:rsid w:val="000715FC"/>
    <w:rsid w:val="0007294D"/>
    <w:rsid w:val="00073061"/>
    <w:rsid w:val="00073140"/>
    <w:rsid w:val="0007499B"/>
    <w:rsid w:val="0007513D"/>
    <w:rsid w:val="000751D0"/>
    <w:rsid w:val="00076DD1"/>
    <w:rsid w:val="000777CE"/>
    <w:rsid w:val="00077F8B"/>
    <w:rsid w:val="000806EF"/>
    <w:rsid w:val="00080C76"/>
    <w:rsid w:val="000811BC"/>
    <w:rsid w:val="000819DD"/>
    <w:rsid w:val="00081B27"/>
    <w:rsid w:val="000829E4"/>
    <w:rsid w:val="00082A32"/>
    <w:rsid w:val="00084A52"/>
    <w:rsid w:val="00084E48"/>
    <w:rsid w:val="000850EE"/>
    <w:rsid w:val="00085941"/>
    <w:rsid w:val="00086306"/>
    <w:rsid w:val="000865F7"/>
    <w:rsid w:val="000869AF"/>
    <w:rsid w:val="00086BD2"/>
    <w:rsid w:val="000875AD"/>
    <w:rsid w:val="00087967"/>
    <w:rsid w:val="000902F1"/>
    <w:rsid w:val="000905C2"/>
    <w:rsid w:val="000910D5"/>
    <w:rsid w:val="00091C86"/>
    <w:rsid w:val="0009253C"/>
    <w:rsid w:val="0009274C"/>
    <w:rsid w:val="00092B05"/>
    <w:rsid w:val="000937E5"/>
    <w:rsid w:val="000939E4"/>
    <w:rsid w:val="00094019"/>
    <w:rsid w:val="000942B6"/>
    <w:rsid w:val="00094DAC"/>
    <w:rsid w:val="00095478"/>
    <w:rsid w:val="0009630C"/>
    <w:rsid w:val="000972B3"/>
    <w:rsid w:val="00097C90"/>
    <w:rsid w:val="000A00A7"/>
    <w:rsid w:val="000A1611"/>
    <w:rsid w:val="000A1765"/>
    <w:rsid w:val="000A19EB"/>
    <w:rsid w:val="000A1D33"/>
    <w:rsid w:val="000A21A9"/>
    <w:rsid w:val="000A2474"/>
    <w:rsid w:val="000A2986"/>
    <w:rsid w:val="000A299D"/>
    <w:rsid w:val="000A2E6A"/>
    <w:rsid w:val="000A35A1"/>
    <w:rsid w:val="000A37B4"/>
    <w:rsid w:val="000A4086"/>
    <w:rsid w:val="000A420C"/>
    <w:rsid w:val="000A424C"/>
    <w:rsid w:val="000A42D7"/>
    <w:rsid w:val="000A45FC"/>
    <w:rsid w:val="000A506F"/>
    <w:rsid w:val="000A555B"/>
    <w:rsid w:val="000A5615"/>
    <w:rsid w:val="000A5884"/>
    <w:rsid w:val="000A5C35"/>
    <w:rsid w:val="000A5EF9"/>
    <w:rsid w:val="000A6F77"/>
    <w:rsid w:val="000A739F"/>
    <w:rsid w:val="000B021A"/>
    <w:rsid w:val="000B1243"/>
    <w:rsid w:val="000B1B1C"/>
    <w:rsid w:val="000B21A6"/>
    <w:rsid w:val="000B21D8"/>
    <w:rsid w:val="000B269C"/>
    <w:rsid w:val="000B4AD9"/>
    <w:rsid w:val="000B51C5"/>
    <w:rsid w:val="000B5B36"/>
    <w:rsid w:val="000B5E64"/>
    <w:rsid w:val="000B6938"/>
    <w:rsid w:val="000B6E12"/>
    <w:rsid w:val="000B73E8"/>
    <w:rsid w:val="000C0A50"/>
    <w:rsid w:val="000C15AA"/>
    <w:rsid w:val="000C15F3"/>
    <w:rsid w:val="000C1BE7"/>
    <w:rsid w:val="000C1C3B"/>
    <w:rsid w:val="000C2AAD"/>
    <w:rsid w:val="000C3244"/>
    <w:rsid w:val="000C46F4"/>
    <w:rsid w:val="000C5A98"/>
    <w:rsid w:val="000C5D31"/>
    <w:rsid w:val="000C68D6"/>
    <w:rsid w:val="000C697F"/>
    <w:rsid w:val="000C6D65"/>
    <w:rsid w:val="000C7163"/>
    <w:rsid w:val="000C72FC"/>
    <w:rsid w:val="000D0197"/>
    <w:rsid w:val="000D042C"/>
    <w:rsid w:val="000D2038"/>
    <w:rsid w:val="000D2300"/>
    <w:rsid w:val="000D2521"/>
    <w:rsid w:val="000D37DC"/>
    <w:rsid w:val="000D4715"/>
    <w:rsid w:val="000D52D4"/>
    <w:rsid w:val="000D5BF6"/>
    <w:rsid w:val="000D77A4"/>
    <w:rsid w:val="000D7AB7"/>
    <w:rsid w:val="000E14C7"/>
    <w:rsid w:val="000E246C"/>
    <w:rsid w:val="000E27F7"/>
    <w:rsid w:val="000E2A3B"/>
    <w:rsid w:val="000E2E04"/>
    <w:rsid w:val="000E335A"/>
    <w:rsid w:val="000E4198"/>
    <w:rsid w:val="000E4339"/>
    <w:rsid w:val="000E476C"/>
    <w:rsid w:val="000E4C08"/>
    <w:rsid w:val="000E5755"/>
    <w:rsid w:val="000E5CA1"/>
    <w:rsid w:val="000E5DB0"/>
    <w:rsid w:val="000E6367"/>
    <w:rsid w:val="000E6897"/>
    <w:rsid w:val="000E6B48"/>
    <w:rsid w:val="000F01D9"/>
    <w:rsid w:val="000F0569"/>
    <w:rsid w:val="000F0BA1"/>
    <w:rsid w:val="000F0C51"/>
    <w:rsid w:val="000F0EAC"/>
    <w:rsid w:val="000F1452"/>
    <w:rsid w:val="000F2B30"/>
    <w:rsid w:val="000F4201"/>
    <w:rsid w:val="000F42A5"/>
    <w:rsid w:val="000F4B48"/>
    <w:rsid w:val="000F5239"/>
    <w:rsid w:val="000F5E46"/>
    <w:rsid w:val="000F61B5"/>
    <w:rsid w:val="000F6E3B"/>
    <w:rsid w:val="000F7443"/>
    <w:rsid w:val="000F7FA7"/>
    <w:rsid w:val="001020E1"/>
    <w:rsid w:val="00103424"/>
    <w:rsid w:val="0010495C"/>
    <w:rsid w:val="00104E98"/>
    <w:rsid w:val="00104F75"/>
    <w:rsid w:val="00105F5F"/>
    <w:rsid w:val="00106A7E"/>
    <w:rsid w:val="00106A91"/>
    <w:rsid w:val="00106EF3"/>
    <w:rsid w:val="001072A4"/>
    <w:rsid w:val="00107620"/>
    <w:rsid w:val="00107E65"/>
    <w:rsid w:val="00107FB0"/>
    <w:rsid w:val="00110898"/>
    <w:rsid w:val="00111488"/>
    <w:rsid w:val="00111A8C"/>
    <w:rsid w:val="00112243"/>
    <w:rsid w:val="00112DB3"/>
    <w:rsid w:val="00113358"/>
    <w:rsid w:val="00114531"/>
    <w:rsid w:val="001149ED"/>
    <w:rsid w:val="00115050"/>
    <w:rsid w:val="00115498"/>
    <w:rsid w:val="001156CA"/>
    <w:rsid w:val="00115929"/>
    <w:rsid w:val="001161C3"/>
    <w:rsid w:val="00116269"/>
    <w:rsid w:val="001171EC"/>
    <w:rsid w:val="001172B4"/>
    <w:rsid w:val="0011733C"/>
    <w:rsid w:val="00117E5D"/>
    <w:rsid w:val="0012004F"/>
    <w:rsid w:val="001205FB"/>
    <w:rsid w:val="001218B5"/>
    <w:rsid w:val="0012270D"/>
    <w:rsid w:val="00122B57"/>
    <w:rsid w:val="00122D98"/>
    <w:rsid w:val="00122EE6"/>
    <w:rsid w:val="00123354"/>
    <w:rsid w:val="00124745"/>
    <w:rsid w:val="001249AC"/>
    <w:rsid w:val="00124F2C"/>
    <w:rsid w:val="0012600E"/>
    <w:rsid w:val="00127608"/>
    <w:rsid w:val="001279D2"/>
    <w:rsid w:val="00127C1A"/>
    <w:rsid w:val="00127D22"/>
    <w:rsid w:val="001301BA"/>
    <w:rsid w:val="001313D2"/>
    <w:rsid w:val="001318BA"/>
    <w:rsid w:val="00132192"/>
    <w:rsid w:val="00133911"/>
    <w:rsid w:val="001344CB"/>
    <w:rsid w:val="00134A16"/>
    <w:rsid w:val="001351A1"/>
    <w:rsid w:val="001356CB"/>
    <w:rsid w:val="00136B5F"/>
    <w:rsid w:val="00137A9F"/>
    <w:rsid w:val="00137E19"/>
    <w:rsid w:val="0014070B"/>
    <w:rsid w:val="00140AB1"/>
    <w:rsid w:val="0014120F"/>
    <w:rsid w:val="0014168F"/>
    <w:rsid w:val="001416BB"/>
    <w:rsid w:val="00142172"/>
    <w:rsid w:val="00142AD5"/>
    <w:rsid w:val="00142AD6"/>
    <w:rsid w:val="00143532"/>
    <w:rsid w:val="00143CCB"/>
    <w:rsid w:val="001442F5"/>
    <w:rsid w:val="0014488E"/>
    <w:rsid w:val="001454AA"/>
    <w:rsid w:val="001454E7"/>
    <w:rsid w:val="001461FD"/>
    <w:rsid w:val="001479F7"/>
    <w:rsid w:val="0015157B"/>
    <w:rsid w:val="001525C2"/>
    <w:rsid w:val="001528DB"/>
    <w:rsid w:val="00152FF2"/>
    <w:rsid w:val="00154850"/>
    <w:rsid w:val="00155C1B"/>
    <w:rsid w:val="00155D38"/>
    <w:rsid w:val="00156F4D"/>
    <w:rsid w:val="00157504"/>
    <w:rsid w:val="00157617"/>
    <w:rsid w:val="0015793E"/>
    <w:rsid w:val="00157975"/>
    <w:rsid w:val="00157FC0"/>
    <w:rsid w:val="001602C9"/>
    <w:rsid w:val="00161B8E"/>
    <w:rsid w:val="00162266"/>
    <w:rsid w:val="00162775"/>
    <w:rsid w:val="00162F9D"/>
    <w:rsid w:val="001630E8"/>
    <w:rsid w:val="001639DA"/>
    <w:rsid w:val="00164816"/>
    <w:rsid w:val="00165A11"/>
    <w:rsid w:val="00165B7C"/>
    <w:rsid w:val="001660E3"/>
    <w:rsid w:val="001670D1"/>
    <w:rsid w:val="00167331"/>
    <w:rsid w:val="001678A1"/>
    <w:rsid w:val="001710F0"/>
    <w:rsid w:val="00171A1D"/>
    <w:rsid w:val="001722CD"/>
    <w:rsid w:val="00172C09"/>
    <w:rsid w:val="00173242"/>
    <w:rsid w:val="0017375D"/>
    <w:rsid w:val="00174543"/>
    <w:rsid w:val="00174897"/>
    <w:rsid w:val="00174B2F"/>
    <w:rsid w:val="00174C83"/>
    <w:rsid w:val="00174D82"/>
    <w:rsid w:val="0017518B"/>
    <w:rsid w:val="0017528D"/>
    <w:rsid w:val="0017532B"/>
    <w:rsid w:val="00175856"/>
    <w:rsid w:val="001764F4"/>
    <w:rsid w:val="00176D19"/>
    <w:rsid w:val="001778EC"/>
    <w:rsid w:val="00177E22"/>
    <w:rsid w:val="00180010"/>
    <w:rsid w:val="0018002D"/>
    <w:rsid w:val="001801A3"/>
    <w:rsid w:val="0018052B"/>
    <w:rsid w:val="00181475"/>
    <w:rsid w:val="00181587"/>
    <w:rsid w:val="00182A68"/>
    <w:rsid w:val="001831E4"/>
    <w:rsid w:val="0018334B"/>
    <w:rsid w:val="00184CA0"/>
    <w:rsid w:val="0018547D"/>
    <w:rsid w:val="00186AE4"/>
    <w:rsid w:val="00186E7E"/>
    <w:rsid w:val="00187AE5"/>
    <w:rsid w:val="00190CCC"/>
    <w:rsid w:val="00192270"/>
    <w:rsid w:val="00192CE0"/>
    <w:rsid w:val="00192CF8"/>
    <w:rsid w:val="00194390"/>
    <w:rsid w:val="001944EA"/>
    <w:rsid w:val="00195691"/>
    <w:rsid w:val="0019598D"/>
    <w:rsid w:val="00197251"/>
    <w:rsid w:val="001A04B8"/>
    <w:rsid w:val="001A146D"/>
    <w:rsid w:val="001A1681"/>
    <w:rsid w:val="001A2008"/>
    <w:rsid w:val="001A31CB"/>
    <w:rsid w:val="001A46B4"/>
    <w:rsid w:val="001A49D3"/>
    <w:rsid w:val="001A4AC1"/>
    <w:rsid w:val="001A521A"/>
    <w:rsid w:val="001A532F"/>
    <w:rsid w:val="001A566F"/>
    <w:rsid w:val="001A593E"/>
    <w:rsid w:val="001A6877"/>
    <w:rsid w:val="001A6A77"/>
    <w:rsid w:val="001A6B06"/>
    <w:rsid w:val="001A7EBF"/>
    <w:rsid w:val="001B023B"/>
    <w:rsid w:val="001B0B3E"/>
    <w:rsid w:val="001B0B74"/>
    <w:rsid w:val="001B0CF0"/>
    <w:rsid w:val="001B1406"/>
    <w:rsid w:val="001B1EC9"/>
    <w:rsid w:val="001B21DF"/>
    <w:rsid w:val="001B25F6"/>
    <w:rsid w:val="001B2BD0"/>
    <w:rsid w:val="001B38F2"/>
    <w:rsid w:val="001B41F3"/>
    <w:rsid w:val="001B49FC"/>
    <w:rsid w:val="001B4ACD"/>
    <w:rsid w:val="001B4D42"/>
    <w:rsid w:val="001B6308"/>
    <w:rsid w:val="001B75AF"/>
    <w:rsid w:val="001C0C76"/>
    <w:rsid w:val="001C0E9A"/>
    <w:rsid w:val="001C1550"/>
    <w:rsid w:val="001C18DB"/>
    <w:rsid w:val="001C276E"/>
    <w:rsid w:val="001C2B31"/>
    <w:rsid w:val="001C346A"/>
    <w:rsid w:val="001C44A2"/>
    <w:rsid w:val="001C47E8"/>
    <w:rsid w:val="001C4BF7"/>
    <w:rsid w:val="001C50A4"/>
    <w:rsid w:val="001C5433"/>
    <w:rsid w:val="001C63C1"/>
    <w:rsid w:val="001C648B"/>
    <w:rsid w:val="001C76D3"/>
    <w:rsid w:val="001C7B10"/>
    <w:rsid w:val="001C7CB1"/>
    <w:rsid w:val="001D08C3"/>
    <w:rsid w:val="001D0CD1"/>
    <w:rsid w:val="001D10D5"/>
    <w:rsid w:val="001D14FB"/>
    <w:rsid w:val="001D17B6"/>
    <w:rsid w:val="001D1F19"/>
    <w:rsid w:val="001D25CA"/>
    <w:rsid w:val="001D3074"/>
    <w:rsid w:val="001D3B6B"/>
    <w:rsid w:val="001D3BFC"/>
    <w:rsid w:val="001D51A7"/>
    <w:rsid w:val="001D5897"/>
    <w:rsid w:val="001D612E"/>
    <w:rsid w:val="001D61F3"/>
    <w:rsid w:val="001D621C"/>
    <w:rsid w:val="001D6574"/>
    <w:rsid w:val="001D6747"/>
    <w:rsid w:val="001D706B"/>
    <w:rsid w:val="001D74A3"/>
    <w:rsid w:val="001D7C2A"/>
    <w:rsid w:val="001E0942"/>
    <w:rsid w:val="001E0BE7"/>
    <w:rsid w:val="001E12B8"/>
    <w:rsid w:val="001E2202"/>
    <w:rsid w:val="001E24D5"/>
    <w:rsid w:val="001E3FE3"/>
    <w:rsid w:val="001E40DF"/>
    <w:rsid w:val="001E4CEA"/>
    <w:rsid w:val="001E503C"/>
    <w:rsid w:val="001E57A0"/>
    <w:rsid w:val="001E6C18"/>
    <w:rsid w:val="001E738F"/>
    <w:rsid w:val="001E7A34"/>
    <w:rsid w:val="001E7B96"/>
    <w:rsid w:val="001F05A5"/>
    <w:rsid w:val="001F0707"/>
    <w:rsid w:val="001F1982"/>
    <w:rsid w:val="001F1A98"/>
    <w:rsid w:val="001F3029"/>
    <w:rsid w:val="001F31FB"/>
    <w:rsid w:val="001F32ED"/>
    <w:rsid w:val="001F3B98"/>
    <w:rsid w:val="001F449A"/>
    <w:rsid w:val="001F4FC2"/>
    <w:rsid w:val="001F57EC"/>
    <w:rsid w:val="001F662D"/>
    <w:rsid w:val="001F691B"/>
    <w:rsid w:val="001F6956"/>
    <w:rsid w:val="001F6DD6"/>
    <w:rsid w:val="001F7D1F"/>
    <w:rsid w:val="001F7F35"/>
    <w:rsid w:val="002007E2"/>
    <w:rsid w:val="0020106F"/>
    <w:rsid w:val="00201565"/>
    <w:rsid w:val="00202EF3"/>
    <w:rsid w:val="00202F84"/>
    <w:rsid w:val="00203E92"/>
    <w:rsid w:val="002041B7"/>
    <w:rsid w:val="002043CD"/>
    <w:rsid w:val="00204633"/>
    <w:rsid w:val="002049D4"/>
    <w:rsid w:val="00204A3C"/>
    <w:rsid w:val="002059BC"/>
    <w:rsid w:val="00206652"/>
    <w:rsid w:val="0020678A"/>
    <w:rsid w:val="0020689C"/>
    <w:rsid w:val="00206BA3"/>
    <w:rsid w:val="0020717F"/>
    <w:rsid w:val="002102FD"/>
    <w:rsid w:val="00210375"/>
    <w:rsid w:val="00210411"/>
    <w:rsid w:val="00211198"/>
    <w:rsid w:val="00211C98"/>
    <w:rsid w:val="00212098"/>
    <w:rsid w:val="002122EC"/>
    <w:rsid w:val="00212F21"/>
    <w:rsid w:val="00213399"/>
    <w:rsid w:val="00213D7D"/>
    <w:rsid w:val="00214458"/>
    <w:rsid w:val="00216E68"/>
    <w:rsid w:val="00217039"/>
    <w:rsid w:val="00217511"/>
    <w:rsid w:val="00217E5B"/>
    <w:rsid w:val="002200AE"/>
    <w:rsid w:val="00221473"/>
    <w:rsid w:val="00221669"/>
    <w:rsid w:val="002216A5"/>
    <w:rsid w:val="00221A34"/>
    <w:rsid w:val="00221C12"/>
    <w:rsid w:val="00221C63"/>
    <w:rsid w:val="00222144"/>
    <w:rsid w:val="00222770"/>
    <w:rsid w:val="00222D60"/>
    <w:rsid w:val="00223551"/>
    <w:rsid w:val="00223A64"/>
    <w:rsid w:val="00223A66"/>
    <w:rsid w:val="00223B27"/>
    <w:rsid w:val="00223C11"/>
    <w:rsid w:val="00224447"/>
    <w:rsid w:val="002253CC"/>
    <w:rsid w:val="0022550D"/>
    <w:rsid w:val="0022794C"/>
    <w:rsid w:val="0023005C"/>
    <w:rsid w:val="002302FC"/>
    <w:rsid w:val="0023188C"/>
    <w:rsid w:val="00231A89"/>
    <w:rsid w:val="00231B3C"/>
    <w:rsid w:val="0023224E"/>
    <w:rsid w:val="00232465"/>
    <w:rsid w:val="0023272E"/>
    <w:rsid w:val="002331BB"/>
    <w:rsid w:val="00233551"/>
    <w:rsid w:val="0023463A"/>
    <w:rsid w:val="00234AC9"/>
    <w:rsid w:val="00234C71"/>
    <w:rsid w:val="002351D4"/>
    <w:rsid w:val="00235269"/>
    <w:rsid w:val="00235F9F"/>
    <w:rsid w:val="0023657C"/>
    <w:rsid w:val="00236AC6"/>
    <w:rsid w:val="00236B84"/>
    <w:rsid w:val="00236C8D"/>
    <w:rsid w:val="00237108"/>
    <w:rsid w:val="0023766B"/>
    <w:rsid w:val="00237B3D"/>
    <w:rsid w:val="00237D21"/>
    <w:rsid w:val="00240BCA"/>
    <w:rsid w:val="00241A84"/>
    <w:rsid w:val="00241F75"/>
    <w:rsid w:val="00242A16"/>
    <w:rsid w:val="00243121"/>
    <w:rsid w:val="002431F1"/>
    <w:rsid w:val="00244211"/>
    <w:rsid w:val="002455AC"/>
    <w:rsid w:val="002455C9"/>
    <w:rsid w:val="00245799"/>
    <w:rsid w:val="00246708"/>
    <w:rsid w:val="00246FCF"/>
    <w:rsid w:val="00247369"/>
    <w:rsid w:val="0024762C"/>
    <w:rsid w:val="00247689"/>
    <w:rsid w:val="00247891"/>
    <w:rsid w:val="00247F8B"/>
    <w:rsid w:val="0025008C"/>
    <w:rsid w:val="002501BE"/>
    <w:rsid w:val="00250217"/>
    <w:rsid w:val="0025041F"/>
    <w:rsid w:val="002517FA"/>
    <w:rsid w:val="002530C8"/>
    <w:rsid w:val="00253DB5"/>
    <w:rsid w:val="00253E67"/>
    <w:rsid w:val="002549CC"/>
    <w:rsid w:val="00254BA7"/>
    <w:rsid w:val="00254D22"/>
    <w:rsid w:val="00254D2D"/>
    <w:rsid w:val="00254F07"/>
    <w:rsid w:val="00255574"/>
    <w:rsid w:val="00255CB2"/>
    <w:rsid w:val="002562B2"/>
    <w:rsid w:val="0025633A"/>
    <w:rsid w:val="0026048F"/>
    <w:rsid w:val="00262281"/>
    <w:rsid w:val="00262718"/>
    <w:rsid w:val="0026449B"/>
    <w:rsid w:val="00264BAB"/>
    <w:rsid w:val="0026576A"/>
    <w:rsid w:val="00265BC2"/>
    <w:rsid w:val="002666A1"/>
    <w:rsid w:val="00267ABB"/>
    <w:rsid w:val="00267DEC"/>
    <w:rsid w:val="00267F05"/>
    <w:rsid w:val="002705CE"/>
    <w:rsid w:val="00270690"/>
    <w:rsid w:val="00270D3F"/>
    <w:rsid w:val="00271F37"/>
    <w:rsid w:val="00272119"/>
    <w:rsid w:val="002730B3"/>
    <w:rsid w:val="002731D2"/>
    <w:rsid w:val="0027425C"/>
    <w:rsid w:val="002762C8"/>
    <w:rsid w:val="0027634F"/>
    <w:rsid w:val="002768BF"/>
    <w:rsid w:val="0027772C"/>
    <w:rsid w:val="002777AC"/>
    <w:rsid w:val="002814B9"/>
    <w:rsid w:val="00282086"/>
    <w:rsid w:val="002825EC"/>
    <w:rsid w:val="002827BD"/>
    <w:rsid w:val="00282A5F"/>
    <w:rsid w:val="002842A1"/>
    <w:rsid w:val="00284A08"/>
    <w:rsid w:val="00284D69"/>
    <w:rsid w:val="00284D79"/>
    <w:rsid w:val="00285007"/>
    <w:rsid w:val="002850D8"/>
    <w:rsid w:val="00285428"/>
    <w:rsid w:val="00285CAB"/>
    <w:rsid w:val="00285E40"/>
    <w:rsid w:val="00286042"/>
    <w:rsid w:val="00286BD4"/>
    <w:rsid w:val="00287C40"/>
    <w:rsid w:val="00287F6D"/>
    <w:rsid w:val="0029066C"/>
    <w:rsid w:val="002911F2"/>
    <w:rsid w:val="002912C4"/>
    <w:rsid w:val="002915D6"/>
    <w:rsid w:val="002918F7"/>
    <w:rsid w:val="00291D5F"/>
    <w:rsid w:val="0029375B"/>
    <w:rsid w:val="00293F3C"/>
    <w:rsid w:val="00293FE4"/>
    <w:rsid w:val="00295092"/>
    <w:rsid w:val="002958D1"/>
    <w:rsid w:val="0029595C"/>
    <w:rsid w:val="002959AE"/>
    <w:rsid w:val="00295A66"/>
    <w:rsid w:val="00295ECF"/>
    <w:rsid w:val="0029699F"/>
    <w:rsid w:val="002A19BA"/>
    <w:rsid w:val="002A2B59"/>
    <w:rsid w:val="002A30C1"/>
    <w:rsid w:val="002A321F"/>
    <w:rsid w:val="002A3493"/>
    <w:rsid w:val="002A35AC"/>
    <w:rsid w:val="002A3B18"/>
    <w:rsid w:val="002A3B32"/>
    <w:rsid w:val="002A450B"/>
    <w:rsid w:val="002A4D78"/>
    <w:rsid w:val="002A56A8"/>
    <w:rsid w:val="002A66C4"/>
    <w:rsid w:val="002A7357"/>
    <w:rsid w:val="002B0184"/>
    <w:rsid w:val="002B04A4"/>
    <w:rsid w:val="002B04BD"/>
    <w:rsid w:val="002B098F"/>
    <w:rsid w:val="002B148B"/>
    <w:rsid w:val="002B2B29"/>
    <w:rsid w:val="002B3590"/>
    <w:rsid w:val="002B3D64"/>
    <w:rsid w:val="002B43A1"/>
    <w:rsid w:val="002B4935"/>
    <w:rsid w:val="002B4CC4"/>
    <w:rsid w:val="002B4F8E"/>
    <w:rsid w:val="002B5876"/>
    <w:rsid w:val="002B5D25"/>
    <w:rsid w:val="002B65B4"/>
    <w:rsid w:val="002B70F5"/>
    <w:rsid w:val="002B7638"/>
    <w:rsid w:val="002B7B73"/>
    <w:rsid w:val="002B7ECC"/>
    <w:rsid w:val="002C0236"/>
    <w:rsid w:val="002C08F6"/>
    <w:rsid w:val="002C0922"/>
    <w:rsid w:val="002C09D9"/>
    <w:rsid w:val="002C09DF"/>
    <w:rsid w:val="002C139F"/>
    <w:rsid w:val="002C1880"/>
    <w:rsid w:val="002C1B90"/>
    <w:rsid w:val="002C1D00"/>
    <w:rsid w:val="002C1DD9"/>
    <w:rsid w:val="002C2682"/>
    <w:rsid w:val="002C2DB8"/>
    <w:rsid w:val="002C328B"/>
    <w:rsid w:val="002C49A4"/>
    <w:rsid w:val="002C4B1B"/>
    <w:rsid w:val="002C53C2"/>
    <w:rsid w:val="002C5570"/>
    <w:rsid w:val="002C5CF2"/>
    <w:rsid w:val="002C6093"/>
    <w:rsid w:val="002C6D33"/>
    <w:rsid w:val="002C74C5"/>
    <w:rsid w:val="002D0128"/>
    <w:rsid w:val="002D11AF"/>
    <w:rsid w:val="002D33C6"/>
    <w:rsid w:val="002D347D"/>
    <w:rsid w:val="002D3591"/>
    <w:rsid w:val="002D3C0C"/>
    <w:rsid w:val="002D3DD8"/>
    <w:rsid w:val="002D3F32"/>
    <w:rsid w:val="002D437A"/>
    <w:rsid w:val="002D4A6E"/>
    <w:rsid w:val="002D5226"/>
    <w:rsid w:val="002D5684"/>
    <w:rsid w:val="002D58FB"/>
    <w:rsid w:val="002D5DAF"/>
    <w:rsid w:val="002D641F"/>
    <w:rsid w:val="002D6BA1"/>
    <w:rsid w:val="002D6E4B"/>
    <w:rsid w:val="002D6FBF"/>
    <w:rsid w:val="002D7CF9"/>
    <w:rsid w:val="002E08B4"/>
    <w:rsid w:val="002E1D28"/>
    <w:rsid w:val="002E1F6D"/>
    <w:rsid w:val="002E3614"/>
    <w:rsid w:val="002E3A93"/>
    <w:rsid w:val="002E41A6"/>
    <w:rsid w:val="002E423D"/>
    <w:rsid w:val="002E5449"/>
    <w:rsid w:val="002E56D7"/>
    <w:rsid w:val="002E595E"/>
    <w:rsid w:val="002E5B6D"/>
    <w:rsid w:val="002E6724"/>
    <w:rsid w:val="002E6ECB"/>
    <w:rsid w:val="002E7821"/>
    <w:rsid w:val="002E798F"/>
    <w:rsid w:val="002E7A90"/>
    <w:rsid w:val="002E7B41"/>
    <w:rsid w:val="002F02B4"/>
    <w:rsid w:val="002F08AB"/>
    <w:rsid w:val="002F0AC6"/>
    <w:rsid w:val="002F0E7B"/>
    <w:rsid w:val="002F1061"/>
    <w:rsid w:val="002F2312"/>
    <w:rsid w:val="002F24D5"/>
    <w:rsid w:val="002F2CB4"/>
    <w:rsid w:val="002F3044"/>
    <w:rsid w:val="002F3906"/>
    <w:rsid w:val="002F3C51"/>
    <w:rsid w:val="002F3CD9"/>
    <w:rsid w:val="002F42AB"/>
    <w:rsid w:val="002F434F"/>
    <w:rsid w:val="002F500D"/>
    <w:rsid w:val="002F5FE2"/>
    <w:rsid w:val="002F792F"/>
    <w:rsid w:val="002F7A4C"/>
    <w:rsid w:val="002F7C37"/>
    <w:rsid w:val="00300B6E"/>
    <w:rsid w:val="00300C34"/>
    <w:rsid w:val="00300E01"/>
    <w:rsid w:val="00301284"/>
    <w:rsid w:val="003019E9"/>
    <w:rsid w:val="00301B41"/>
    <w:rsid w:val="003032A5"/>
    <w:rsid w:val="00304846"/>
    <w:rsid w:val="0030505F"/>
    <w:rsid w:val="00305477"/>
    <w:rsid w:val="0030597A"/>
    <w:rsid w:val="00305F67"/>
    <w:rsid w:val="00307A80"/>
    <w:rsid w:val="00311673"/>
    <w:rsid w:val="003146F8"/>
    <w:rsid w:val="00314F59"/>
    <w:rsid w:val="0031586F"/>
    <w:rsid w:val="00315D8B"/>
    <w:rsid w:val="00315E86"/>
    <w:rsid w:val="003177B4"/>
    <w:rsid w:val="0032066B"/>
    <w:rsid w:val="00321B80"/>
    <w:rsid w:val="003228E3"/>
    <w:rsid w:val="00322BAA"/>
    <w:rsid w:val="003236C2"/>
    <w:rsid w:val="003255C3"/>
    <w:rsid w:val="00326986"/>
    <w:rsid w:val="003271FE"/>
    <w:rsid w:val="003300FA"/>
    <w:rsid w:val="003302BC"/>
    <w:rsid w:val="0033036C"/>
    <w:rsid w:val="0033150B"/>
    <w:rsid w:val="003323EE"/>
    <w:rsid w:val="0033315A"/>
    <w:rsid w:val="0033362B"/>
    <w:rsid w:val="00334607"/>
    <w:rsid w:val="00334DEE"/>
    <w:rsid w:val="0033597F"/>
    <w:rsid w:val="00335EE9"/>
    <w:rsid w:val="00336296"/>
    <w:rsid w:val="00336475"/>
    <w:rsid w:val="00336719"/>
    <w:rsid w:val="00337E1F"/>
    <w:rsid w:val="00341001"/>
    <w:rsid w:val="00341107"/>
    <w:rsid w:val="00342FB7"/>
    <w:rsid w:val="003433E3"/>
    <w:rsid w:val="00344432"/>
    <w:rsid w:val="00344933"/>
    <w:rsid w:val="00344A4E"/>
    <w:rsid w:val="00345EEA"/>
    <w:rsid w:val="00346665"/>
    <w:rsid w:val="003505FB"/>
    <w:rsid w:val="00351640"/>
    <w:rsid w:val="00351C90"/>
    <w:rsid w:val="00351E31"/>
    <w:rsid w:val="00352596"/>
    <w:rsid w:val="0035361B"/>
    <w:rsid w:val="00353AEA"/>
    <w:rsid w:val="00354F00"/>
    <w:rsid w:val="00355146"/>
    <w:rsid w:val="00355479"/>
    <w:rsid w:val="003561AB"/>
    <w:rsid w:val="003570CF"/>
    <w:rsid w:val="0035750B"/>
    <w:rsid w:val="00357A8A"/>
    <w:rsid w:val="00357A8F"/>
    <w:rsid w:val="00357DE6"/>
    <w:rsid w:val="00360056"/>
    <w:rsid w:val="00360FD1"/>
    <w:rsid w:val="003611C9"/>
    <w:rsid w:val="00361521"/>
    <w:rsid w:val="00361DEE"/>
    <w:rsid w:val="00361E99"/>
    <w:rsid w:val="0036210A"/>
    <w:rsid w:val="003625AC"/>
    <w:rsid w:val="00363C80"/>
    <w:rsid w:val="00363F93"/>
    <w:rsid w:val="003641EF"/>
    <w:rsid w:val="003643A5"/>
    <w:rsid w:val="003644A2"/>
    <w:rsid w:val="00364AD9"/>
    <w:rsid w:val="00364D1A"/>
    <w:rsid w:val="00364EA9"/>
    <w:rsid w:val="00365D38"/>
    <w:rsid w:val="003661D0"/>
    <w:rsid w:val="00367B71"/>
    <w:rsid w:val="00367D0B"/>
    <w:rsid w:val="0037093F"/>
    <w:rsid w:val="00371258"/>
    <w:rsid w:val="0037139F"/>
    <w:rsid w:val="0037162B"/>
    <w:rsid w:val="0037163F"/>
    <w:rsid w:val="00371785"/>
    <w:rsid w:val="003718A2"/>
    <w:rsid w:val="00371A48"/>
    <w:rsid w:val="00371FB9"/>
    <w:rsid w:val="003720ED"/>
    <w:rsid w:val="003727B9"/>
    <w:rsid w:val="003733AF"/>
    <w:rsid w:val="003733C1"/>
    <w:rsid w:val="00374776"/>
    <w:rsid w:val="0037615E"/>
    <w:rsid w:val="00376A81"/>
    <w:rsid w:val="00376C4D"/>
    <w:rsid w:val="00377682"/>
    <w:rsid w:val="00377DA3"/>
    <w:rsid w:val="00380E53"/>
    <w:rsid w:val="00380F63"/>
    <w:rsid w:val="00382B9F"/>
    <w:rsid w:val="00383038"/>
    <w:rsid w:val="00383F57"/>
    <w:rsid w:val="003844EE"/>
    <w:rsid w:val="00384FC4"/>
    <w:rsid w:val="00385267"/>
    <w:rsid w:val="00385DA3"/>
    <w:rsid w:val="00385F77"/>
    <w:rsid w:val="003860A6"/>
    <w:rsid w:val="00386339"/>
    <w:rsid w:val="00387C0C"/>
    <w:rsid w:val="003908C5"/>
    <w:rsid w:val="00390C00"/>
    <w:rsid w:val="00390DC8"/>
    <w:rsid w:val="0039138A"/>
    <w:rsid w:val="0039190C"/>
    <w:rsid w:val="00391ADD"/>
    <w:rsid w:val="00391EAD"/>
    <w:rsid w:val="00392091"/>
    <w:rsid w:val="0039209D"/>
    <w:rsid w:val="00392632"/>
    <w:rsid w:val="003931B7"/>
    <w:rsid w:val="003936D5"/>
    <w:rsid w:val="0039392C"/>
    <w:rsid w:val="00393E88"/>
    <w:rsid w:val="00394ABD"/>
    <w:rsid w:val="00394F5E"/>
    <w:rsid w:val="003951A9"/>
    <w:rsid w:val="0039542D"/>
    <w:rsid w:val="00396274"/>
    <w:rsid w:val="003966B5"/>
    <w:rsid w:val="003971AB"/>
    <w:rsid w:val="003A148F"/>
    <w:rsid w:val="003A1CFA"/>
    <w:rsid w:val="003A2BD5"/>
    <w:rsid w:val="003A342F"/>
    <w:rsid w:val="003A3E41"/>
    <w:rsid w:val="003A4402"/>
    <w:rsid w:val="003A507F"/>
    <w:rsid w:val="003A510D"/>
    <w:rsid w:val="003A5D51"/>
    <w:rsid w:val="003A661C"/>
    <w:rsid w:val="003A6DBE"/>
    <w:rsid w:val="003A734F"/>
    <w:rsid w:val="003B059D"/>
    <w:rsid w:val="003B1414"/>
    <w:rsid w:val="003B1987"/>
    <w:rsid w:val="003B1F57"/>
    <w:rsid w:val="003B2B2A"/>
    <w:rsid w:val="003B3B9E"/>
    <w:rsid w:val="003B3E67"/>
    <w:rsid w:val="003B3EE8"/>
    <w:rsid w:val="003B407C"/>
    <w:rsid w:val="003B408E"/>
    <w:rsid w:val="003B5B5C"/>
    <w:rsid w:val="003B5C64"/>
    <w:rsid w:val="003B63D6"/>
    <w:rsid w:val="003B68CC"/>
    <w:rsid w:val="003B6AD8"/>
    <w:rsid w:val="003B6B5C"/>
    <w:rsid w:val="003B7F95"/>
    <w:rsid w:val="003C085F"/>
    <w:rsid w:val="003C0F6A"/>
    <w:rsid w:val="003C1257"/>
    <w:rsid w:val="003C12C5"/>
    <w:rsid w:val="003C1425"/>
    <w:rsid w:val="003C162D"/>
    <w:rsid w:val="003C27E5"/>
    <w:rsid w:val="003C2A74"/>
    <w:rsid w:val="003C355E"/>
    <w:rsid w:val="003C37BD"/>
    <w:rsid w:val="003C39D2"/>
    <w:rsid w:val="003C3A63"/>
    <w:rsid w:val="003C48B8"/>
    <w:rsid w:val="003C5432"/>
    <w:rsid w:val="003C5950"/>
    <w:rsid w:val="003C5B54"/>
    <w:rsid w:val="003C5F24"/>
    <w:rsid w:val="003C6209"/>
    <w:rsid w:val="003C63AD"/>
    <w:rsid w:val="003C6B2B"/>
    <w:rsid w:val="003C6CB0"/>
    <w:rsid w:val="003C6D45"/>
    <w:rsid w:val="003C7998"/>
    <w:rsid w:val="003C7B84"/>
    <w:rsid w:val="003C7D58"/>
    <w:rsid w:val="003C7DD6"/>
    <w:rsid w:val="003D0BE7"/>
    <w:rsid w:val="003D19F7"/>
    <w:rsid w:val="003D2BE7"/>
    <w:rsid w:val="003D2C09"/>
    <w:rsid w:val="003D3238"/>
    <w:rsid w:val="003D3363"/>
    <w:rsid w:val="003D37CD"/>
    <w:rsid w:val="003D517D"/>
    <w:rsid w:val="003D6650"/>
    <w:rsid w:val="003D6970"/>
    <w:rsid w:val="003D6D84"/>
    <w:rsid w:val="003D6FCA"/>
    <w:rsid w:val="003D7311"/>
    <w:rsid w:val="003D7575"/>
    <w:rsid w:val="003D7DBF"/>
    <w:rsid w:val="003D7ED2"/>
    <w:rsid w:val="003E0DEB"/>
    <w:rsid w:val="003E13E6"/>
    <w:rsid w:val="003E14D1"/>
    <w:rsid w:val="003E1B9D"/>
    <w:rsid w:val="003E36FC"/>
    <w:rsid w:val="003E406A"/>
    <w:rsid w:val="003E4963"/>
    <w:rsid w:val="003E4B1F"/>
    <w:rsid w:val="003E59CC"/>
    <w:rsid w:val="003E5C81"/>
    <w:rsid w:val="003E693D"/>
    <w:rsid w:val="003E6D17"/>
    <w:rsid w:val="003E73D9"/>
    <w:rsid w:val="003E7925"/>
    <w:rsid w:val="003E7AB0"/>
    <w:rsid w:val="003F0BC1"/>
    <w:rsid w:val="003F0FC5"/>
    <w:rsid w:val="003F14C8"/>
    <w:rsid w:val="003F1D76"/>
    <w:rsid w:val="003F2660"/>
    <w:rsid w:val="003F2FF3"/>
    <w:rsid w:val="003F3119"/>
    <w:rsid w:val="003F35D4"/>
    <w:rsid w:val="003F36DF"/>
    <w:rsid w:val="003F41E1"/>
    <w:rsid w:val="003F479E"/>
    <w:rsid w:val="003F4C19"/>
    <w:rsid w:val="003F509E"/>
    <w:rsid w:val="003F5426"/>
    <w:rsid w:val="003F68B9"/>
    <w:rsid w:val="003F73F6"/>
    <w:rsid w:val="003F77D1"/>
    <w:rsid w:val="003F7C59"/>
    <w:rsid w:val="004000D6"/>
    <w:rsid w:val="00400B0B"/>
    <w:rsid w:val="00401567"/>
    <w:rsid w:val="004016B9"/>
    <w:rsid w:val="0040177F"/>
    <w:rsid w:val="00401F53"/>
    <w:rsid w:val="00402584"/>
    <w:rsid w:val="004035B3"/>
    <w:rsid w:val="00403A66"/>
    <w:rsid w:val="00403FCD"/>
    <w:rsid w:val="00405C0D"/>
    <w:rsid w:val="00405C35"/>
    <w:rsid w:val="00405E79"/>
    <w:rsid w:val="00406A30"/>
    <w:rsid w:val="00406E2A"/>
    <w:rsid w:val="004071F3"/>
    <w:rsid w:val="00407476"/>
    <w:rsid w:val="004075ED"/>
    <w:rsid w:val="00407E93"/>
    <w:rsid w:val="00407EB3"/>
    <w:rsid w:val="00407F0B"/>
    <w:rsid w:val="00410B97"/>
    <w:rsid w:val="00411156"/>
    <w:rsid w:val="004112F8"/>
    <w:rsid w:val="00411EB4"/>
    <w:rsid w:val="00412269"/>
    <w:rsid w:val="004125EA"/>
    <w:rsid w:val="004128A7"/>
    <w:rsid w:val="0041315E"/>
    <w:rsid w:val="0041382B"/>
    <w:rsid w:val="00416E01"/>
    <w:rsid w:val="004175B2"/>
    <w:rsid w:val="00417780"/>
    <w:rsid w:val="00420123"/>
    <w:rsid w:val="004218AA"/>
    <w:rsid w:val="00421C53"/>
    <w:rsid w:val="00423182"/>
    <w:rsid w:val="00423957"/>
    <w:rsid w:val="00423A42"/>
    <w:rsid w:val="00423AB5"/>
    <w:rsid w:val="004240CE"/>
    <w:rsid w:val="004247D4"/>
    <w:rsid w:val="00424BED"/>
    <w:rsid w:val="0042581F"/>
    <w:rsid w:val="00426766"/>
    <w:rsid w:val="004269AB"/>
    <w:rsid w:val="004276AF"/>
    <w:rsid w:val="004278F8"/>
    <w:rsid w:val="00427C4C"/>
    <w:rsid w:val="004301B6"/>
    <w:rsid w:val="0043038B"/>
    <w:rsid w:val="00430C58"/>
    <w:rsid w:val="004322EC"/>
    <w:rsid w:val="00432445"/>
    <w:rsid w:val="0043250E"/>
    <w:rsid w:val="00433298"/>
    <w:rsid w:val="00433419"/>
    <w:rsid w:val="00433431"/>
    <w:rsid w:val="004334CB"/>
    <w:rsid w:val="0043369F"/>
    <w:rsid w:val="004350B4"/>
    <w:rsid w:val="00435A41"/>
    <w:rsid w:val="00435CA8"/>
    <w:rsid w:val="0043610C"/>
    <w:rsid w:val="004370D4"/>
    <w:rsid w:val="00440337"/>
    <w:rsid w:val="004407A1"/>
    <w:rsid w:val="00441A4F"/>
    <w:rsid w:val="00441B81"/>
    <w:rsid w:val="0044350E"/>
    <w:rsid w:val="004439B5"/>
    <w:rsid w:val="00443A6B"/>
    <w:rsid w:val="00443DCF"/>
    <w:rsid w:val="00443F9D"/>
    <w:rsid w:val="00443FBE"/>
    <w:rsid w:val="004441F8"/>
    <w:rsid w:val="004443CB"/>
    <w:rsid w:val="0044499E"/>
    <w:rsid w:val="00445199"/>
    <w:rsid w:val="004455D1"/>
    <w:rsid w:val="004458C7"/>
    <w:rsid w:val="00450358"/>
    <w:rsid w:val="0045095E"/>
    <w:rsid w:val="00450E57"/>
    <w:rsid w:val="00451029"/>
    <w:rsid w:val="00451E4C"/>
    <w:rsid w:val="004520F3"/>
    <w:rsid w:val="004527C4"/>
    <w:rsid w:val="00452CCE"/>
    <w:rsid w:val="00452F64"/>
    <w:rsid w:val="004535C5"/>
    <w:rsid w:val="0045378F"/>
    <w:rsid w:val="004538DA"/>
    <w:rsid w:val="004542D6"/>
    <w:rsid w:val="00454FBC"/>
    <w:rsid w:val="004558C1"/>
    <w:rsid w:val="00455A49"/>
    <w:rsid w:val="0045608F"/>
    <w:rsid w:val="00456147"/>
    <w:rsid w:val="004563B8"/>
    <w:rsid w:val="00456E85"/>
    <w:rsid w:val="004573E3"/>
    <w:rsid w:val="004579FF"/>
    <w:rsid w:val="00457BD6"/>
    <w:rsid w:val="00460101"/>
    <w:rsid w:val="0046026B"/>
    <w:rsid w:val="004603FD"/>
    <w:rsid w:val="00460507"/>
    <w:rsid w:val="0046169F"/>
    <w:rsid w:val="004626EA"/>
    <w:rsid w:val="00462BA5"/>
    <w:rsid w:val="004636E1"/>
    <w:rsid w:val="00463BC7"/>
    <w:rsid w:val="00464009"/>
    <w:rsid w:val="00464358"/>
    <w:rsid w:val="004643D8"/>
    <w:rsid w:val="00464595"/>
    <w:rsid w:val="004645F5"/>
    <w:rsid w:val="00465534"/>
    <w:rsid w:val="00466846"/>
    <w:rsid w:val="004668FE"/>
    <w:rsid w:val="004677B9"/>
    <w:rsid w:val="004679A5"/>
    <w:rsid w:val="00470FD7"/>
    <w:rsid w:val="0047135C"/>
    <w:rsid w:val="00471679"/>
    <w:rsid w:val="00471A99"/>
    <w:rsid w:val="00471AF9"/>
    <w:rsid w:val="00472A75"/>
    <w:rsid w:val="004743CC"/>
    <w:rsid w:val="00475AA5"/>
    <w:rsid w:val="00476C15"/>
    <w:rsid w:val="0047724A"/>
    <w:rsid w:val="004776BA"/>
    <w:rsid w:val="00477752"/>
    <w:rsid w:val="004800D4"/>
    <w:rsid w:val="0048086C"/>
    <w:rsid w:val="00480E77"/>
    <w:rsid w:val="00481AD3"/>
    <w:rsid w:val="00482394"/>
    <w:rsid w:val="00482395"/>
    <w:rsid w:val="00482AD7"/>
    <w:rsid w:val="00482DEC"/>
    <w:rsid w:val="00483871"/>
    <w:rsid w:val="00484E3F"/>
    <w:rsid w:val="004854AA"/>
    <w:rsid w:val="004857C1"/>
    <w:rsid w:val="00486A92"/>
    <w:rsid w:val="00486DC7"/>
    <w:rsid w:val="00487F37"/>
    <w:rsid w:val="0049127C"/>
    <w:rsid w:val="00491645"/>
    <w:rsid w:val="00491797"/>
    <w:rsid w:val="00491E9A"/>
    <w:rsid w:val="00492871"/>
    <w:rsid w:val="00492A7D"/>
    <w:rsid w:val="00492B9B"/>
    <w:rsid w:val="0049344B"/>
    <w:rsid w:val="00493EE5"/>
    <w:rsid w:val="00494427"/>
    <w:rsid w:val="00494468"/>
    <w:rsid w:val="004946F0"/>
    <w:rsid w:val="0049493E"/>
    <w:rsid w:val="00494FA5"/>
    <w:rsid w:val="004953DE"/>
    <w:rsid w:val="00496236"/>
    <w:rsid w:val="00496DEA"/>
    <w:rsid w:val="00497129"/>
    <w:rsid w:val="00497185"/>
    <w:rsid w:val="004A0776"/>
    <w:rsid w:val="004A1006"/>
    <w:rsid w:val="004A15DF"/>
    <w:rsid w:val="004A16E8"/>
    <w:rsid w:val="004A2276"/>
    <w:rsid w:val="004A3E0B"/>
    <w:rsid w:val="004A408C"/>
    <w:rsid w:val="004A4332"/>
    <w:rsid w:val="004A497C"/>
    <w:rsid w:val="004A57EA"/>
    <w:rsid w:val="004A6290"/>
    <w:rsid w:val="004A68BF"/>
    <w:rsid w:val="004A78F7"/>
    <w:rsid w:val="004B0137"/>
    <w:rsid w:val="004B0256"/>
    <w:rsid w:val="004B049D"/>
    <w:rsid w:val="004B06F7"/>
    <w:rsid w:val="004B12AF"/>
    <w:rsid w:val="004B13A8"/>
    <w:rsid w:val="004B1F8B"/>
    <w:rsid w:val="004B2659"/>
    <w:rsid w:val="004B2887"/>
    <w:rsid w:val="004B28FA"/>
    <w:rsid w:val="004B2BC2"/>
    <w:rsid w:val="004B31D1"/>
    <w:rsid w:val="004B3EF5"/>
    <w:rsid w:val="004B4596"/>
    <w:rsid w:val="004B5272"/>
    <w:rsid w:val="004B5534"/>
    <w:rsid w:val="004B5C8A"/>
    <w:rsid w:val="004B65D4"/>
    <w:rsid w:val="004B6D65"/>
    <w:rsid w:val="004B7545"/>
    <w:rsid w:val="004B7A64"/>
    <w:rsid w:val="004B7E87"/>
    <w:rsid w:val="004B7FF3"/>
    <w:rsid w:val="004C054F"/>
    <w:rsid w:val="004C0936"/>
    <w:rsid w:val="004C0F65"/>
    <w:rsid w:val="004C17DD"/>
    <w:rsid w:val="004C2635"/>
    <w:rsid w:val="004C2E68"/>
    <w:rsid w:val="004C5506"/>
    <w:rsid w:val="004C5AE3"/>
    <w:rsid w:val="004C5CA8"/>
    <w:rsid w:val="004C6923"/>
    <w:rsid w:val="004C6A63"/>
    <w:rsid w:val="004C6D93"/>
    <w:rsid w:val="004C73ED"/>
    <w:rsid w:val="004D04BC"/>
    <w:rsid w:val="004D2750"/>
    <w:rsid w:val="004D5BC9"/>
    <w:rsid w:val="004D5D63"/>
    <w:rsid w:val="004D67BA"/>
    <w:rsid w:val="004D69CB"/>
    <w:rsid w:val="004E020E"/>
    <w:rsid w:val="004E0652"/>
    <w:rsid w:val="004E0DB6"/>
    <w:rsid w:val="004E1335"/>
    <w:rsid w:val="004E14DF"/>
    <w:rsid w:val="004E17A0"/>
    <w:rsid w:val="004E1AA8"/>
    <w:rsid w:val="004E1BC4"/>
    <w:rsid w:val="004E3C37"/>
    <w:rsid w:val="004E3CC6"/>
    <w:rsid w:val="004E3E0E"/>
    <w:rsid w:val="004E3E6C"/>
    <w:rsid w:val="004E3F47"/>
    <w:rsid w:val="004E4407"/>
    <w:rsid w:val="004E472F"/>
    <w:rsid w:val="004E4B91"/>
    <w:rsid w:val="004E4DA9"/>
    <w:rsid w:val="004E5111"/>
    <w:rsid w:val="004E532C"/>
    <w:rsid w:val="004E5F84"/>
    <w:rsid w:val="004E6A24"/>
    <w:rsid w:val="004E724E"/>
    <w:rsid w:val="004E753F"/>
    <w:rsid w:val="004E7DAF"/>
    <w:rsid w:val="004E7F13"/>
    <w:rsid w:val="004E7FC2"/>
    <w:rsid w:val="004E7FC9"/>
    <w:rsid w:val="004F0458"/>
    <w:rsid w:val="004F0514"/>
    <w:rsid w:val="004F1CA6"/>
    <w:rsid w:val="004F2A96"/>
    <w:rsid w:val="004F321C"/>
    <w:rsid w:val="004F411A"/>
    <w:rsid w:val="004F47C7"/>
    <w:rsid w:val="004F4FD3"/>
    <w:rsid w:val="004F5B1C"/>
    <w:rsid w:val="004F5CE3"/>
    <w:rsid w:val="004F5F7D"/>
    <w:rsid w:val="004F6923"/>
    <w:rsid w:val="005008BD"/>
    <w:rsid w:val="005016E6"/>
    <w:rsid w:val="0050399A"/>
    <w:rsid w:val="00504C63"/>
    <w:rsid w:val="005053F6"/>
    <w:rsid w:val="00506784"/>
    <w:rsid w:val="00507510"/>
    <w:rsid w:val="0050757F"/>
    <w:rsid w:val="00507E72"/>
    <w:rsid w:val="00510B04"/>
    <w:rsid w:val="00511211"/>
    <w:rsid w:val="00511324"/>
    <w:rsid w:val="00511864"/>
    <w:rsid w:val="00511BDE"/>
    <w:rsid w:val="00511E81"/>
    <w:rsid w:val="005130DA"/>
    <w:rsid w:val="00513A83"/>
    <w:rsid w:val="00513D07"/>
    <w:rsid w:val="005157AF"/>
    <w:rsid w:val="005158CB"/>
    <w:rsid w:val="00515A39"/>
    <w:rsid w:val="00515CB1"/>
    <w:rsid w:val="00515EBA"/>
    <w:rsid w:val="0051668A"/>
    <w:rsid w:val="005168C3"/>
    <w:rsid w:val="00517113"/>
    <w:rsid w:val="005200EB"/>
    <w:rsid w:val="0052012A"/>
    <w:rsid w:val="00520290"/>
    <w:rsid w:val="00520433"/>
    <w:rsid w:val="0052060F"/>
    <w:rsid w:val="00520A25"/>
    <w:rsid w:val="00520E98"/>
    <w:rsid w:val="00521179"/>
    <w:rsid w:val="00521BEF"/>
    <w:rsid w:val="005226A9"/>
    <w:rsid w:val="0052282B"/>
    <w:rsid w:val="005238DC"/>
    <w:rsid w:val="00523A91"/>
    <w:rsid w:val="00523B85"/>
    <w:rsid w:val="00524DFB"/>
    <w:rsid w:val="00525206"/>
    <w:rsid w:val="0052526F"/>
    <w:rsid w:val="005266EC"/>
    <w:rsid w:val="00526DB2"/>
    <w:rsid w:val="00527F24"/>
    <w:rsid w:val="00530265"/>
    <w:rsid w:val="0053076B"/>
    <w:rsid w:val="00530C42"/>
    <w:rsid w:val="00530F37"/>
    <w:rsid w:val="00530F57"/>
    <w:rsid w:val="005317DC"/>
    <w:rsid w:val="00531955"/>
    <w:rsid w:val="00531A35"/>
    <w:rsid w:val="00531EDF"/>
    <w:rsid w:val="00532327"/>
    <w:rsid w:val="00533456"/>
    <w:rsid w:val="00533599"/>
    <w:rsid w:val="005351DB"/>
    <w:rsid w:val="00535592"/>
    <w:rsid w:val="005365C1"/>
    <w:rsid w:val="00536BB1"/>
    <w:rsid w:val="00536D79"/>
    <w:rsid w:val="005376E1"/>
    <w:rsid w:val="005404D9"/>
    <w:rsid w:val="0054102B"/>
    <w:rsid w:val="005410F3"/>
    <w:rsid w:val="00542334"/>
    <w:rsid w:val="00542E45"/>
    <w:rsid w:val="005439FC"/>
    <w:rsid w:val="0054410F"/>
    <w:rsid w:val="005441E5"/>
    <w:rsid w:val="005442B7"/>
    <w:rsid w:val="00544819"/>
    <w:rsid w:val="00544A37"/>
    <w:rsid w:val="00544DD2"/>
    <w:rsid w:val="00545975"/>
    <w:rsid w:val="0054695E"/>
    <w:rsid w:val="00546B67"/>
    <w:rsid w:val="00546CD1"/>
    <w:rsid w:val="00550083"/>
    <w:rsid w:val="00550781"/>
    <w:rsid w:val="00551409"/>
    <w:rsid w:val="005517EB"/>
    <w:rsid w:val="00551ECF"/>
    <w:rsid w:val="00552D6E"/>
    <w:rsid w:val="0055561A"/>
    <w:rsid w:val="00555634"/>
    <w:rsid w:val="00555836"/>
    <w:rsid w:val="00555DC9"/>
    <w:rsid w:val="00557811"/>
    <w:rsid w:val="00561FCF"/>
    <w:rsid w:val="00562568"/>
    <w:rsid w:val="00563249"/>
    <w:rsid w:val="00563516"/>
    <w:rsid w:val="00563E68"/>
    <w:rsid w:val="0056409A"/>
    <w:rsid w:val="005642E4"/>
    <w:rsid w:val="0056430C"/>
    <w:rsid w:val="0056436E"/>
    <w:rsid w:val="005647A3"/>
    <w:rsid w:val="0056541D"/>
    <w:rsid w:val="005656AD"/>
    <w:rsid w:val="005663F6"/>
    <w:rsid w:val="00566986"/>
    <w:rsid w:val="00566C9D"/>
    <w:rsid w:val="00567147"/>
    <w:rsid w:val="00567272"/>
    <w:rsid w:val="0056799C"/>
    <w:rsid w:val="005679C8"/>
    <w:rsid w:val="00567C07"/>
    <w:rsid w:val="00572BA6"/>
    <w:rsid w:val="00573081"/>
    <w:rsid w:val="005732CC"/>
    <w:rsid w:val="0057369C"/>
    <w:rsid w:val="00573DB3"/>
    <w:rsid w:val="00573EB7"/>
    <w:rsid w:val="005741AA"/>
    <w:rsid w:val="00574503"/>
    <w:rsid w:val="00574561"/>
    <w:rsid w:val="005746BC"/>
    <w:rsid w:val="00574EDB"/>
    <w:rsid w:val="00574F43"/>
    <w:rsid w:val="0057599B"/>
    <w:rsid w:val="00576559"/>
    <w:rsid w:val="005765C4"/>
    <w:rsid w:val="00577E8B"/>
    <w:rsid w:val="0058063B"/>
    <w:rsid w:val="00580C52"/>
    <w:rsid w:val="00581150"/>
    <w:rsid w:val="00581BE4"/>
    <w:rsid w:val="00581E7D"/>
    <w:rsid w:val="0058260A"/>
    <w:rsid w:val="00582D1E"/>
    <w:rsid w:val="005845EA"/>
    <w:rsid w:val="00584810"/>
    <w:rsid w:val="00584B72"/>
    <w:rsid w:val="00585A95"/>
    <w:rsid w:val="00585F0A"/>
    <w:rsid w:val="00586634"/>
    <w:rsid w:val="005875A2"/>
    <w:rsid w:val="00587750"/>
    <w:rsid w:val="00587A63"/>
    <w:rsid w:val="00590970"/>
    <w:rsid w:val="0059256A"/>
    <w:rsid w:val="005926EC"/>
    <w:rsid w:val="00592D10"/>
    <w:rsid w:val="005942F3"/>
    <w:rsid w:val="00594A1C"/>
    <w:rsid w:val="00596D54"/>
    <w:rsid w:val="00597593"/>
    <w:rsid w:val="00597E8E"/>
    <w:rsid w:val="005A0CC4"/>
    <w:rsid w:val="005A1069"/>
    <w:rsid w:val="005A1304"/>
    <w:rsid w:val="005A16C2"/>
    <w:rsid w:val="005A2101"/>
    <w:rsid w:val="005A221A"/>
    <w:rsid w:val="005A25F4"/>
    <w:rsid w:val="005A2931"/>
    <w:rsid w:val="005A2BDE"/>
    <w:rsid w:val="005A3C6A"/>
    <w:rsid w:val="005A4AA6"/>
    <w:rsid w:val="005A68F2"/>
    <w:rsid w:val="005A6EB7"/>
    <w:rsid w:val="005A7608"/>
    <w:rsid w:val="005A76B4"/>
    <w:rsid w:val="005A79CD"/>
    <w:rsid w:val="005B0EAA"/>
    <w:rsid w:val="005B167A"/>
    <w:rsid w:val="005B1803"/>
    <w:rsid w:val="005B18C3"/>
    <w:rsid w:val="005B1F4D"/>
    <w:rsid w:val="005B2019"/>
    <w:rsid w:val="005B33DC"/>
    <w:rsid w:val="005B46FD"/>
    <w:rsid w:val="005B47BF"/>
    <w:rsid w:val="005B5F64"/>
    <w:rsid w:val="005B64AA"/>
    <w:rsid w:val="005B6E7C"/>
    <w:rsid w:val="005B7129"/>
    <w:rsid w:val="005B77A1"/>
    <w:rsid w:val="005B7DFA"/>
    <w:rsid w:val="005C08BE"/>
    <w:rsid w:val="005C0C02"/>
    <w:rsid w:val="005C1E55"/>
    <w:rsid w:val="005C332A"/>
    <w:rsid w:val="005C38E9"/>
    <w:rsid w:val="005C48C1"/>
    <w:rsid w:val="005C49B1"/>
    <w:rsid w:val="005C51F5"/>
    <w:rsid w:val="005C6A18"/>
    <w:rsid w:val="005C7E88"/>
    <w:rsid w:val="005D0561"/>
    <w:rsid w:val="005D137B"/>
    <w:rsid w:val="005D2350"/>
    <w:rsid w:val="005D2B24"/>
    <w:rsid w:val="005D2B2C"/>
    <w:rsid w:val="005D351D"/>
    <w:rsid w:val="005D394A"/>
    <w:rsid w:val="005D394D"/>
    <w:rsid w:val="005D3BF4"/>
    <w:rsid w:val="005D3EA5"/>
    <w:rsid w:val="005D3EF7"/>
    <w:rsid w:val="005D40BC"/>
    <w:rsid w:val="005D45EA"/>
    <w:rsid w:val="005D5B5A"/>
    <w:rsid w:val="005D65B5"/>
    <w:rsid w:val="005D6AF0"/>
    <w:rsid w:val="005D70AE"/>
    <w:rsid w:val="005E03A4"/>
    <w:rsid w:val="005E0634"/>
    <w:rsid w:val="005E06BF"/>
    <w:rsid w:val="005E1495"/>
    <w:rsid w:val="005E1B5E"/>
    <w:rsid w:val="005E1C22"/>
    <w:rsid w:val="005E28B1"/>
    <w:rsid w:val="005E2F77"/>
    <w:rsid w:val="005E328C"/>
    <w:rsid w:val="005E3A7C"/>
    <w:rsid w:val="005E3ADD"/>
    <w:rsid w:val="005E438B"/>
    <w:rsid w:val="005E466C"/>
    <w:rsid w:val="005E56E4"/>
    <w:rsid w:val="005E5707"/>
    <w:rsid w:val="005E634F"/>
    <w:rsid w:val="005E6E26"/>
    <w:rsid w:val="005E72E4"/>
    <w:rsid w:val="005F0B0E"/>
    <w:rsid w:val="005F24D4"/>
    <w:rsid w:val="005F2D96"/>
    <w:rsid w:val="005F2DB8"/>
    <w:rsid w:val="005F3501"/>
    <w:rsid w:val="005F4AA6"/>
    <w:rsid w:val="005F4FCC"/>
    <w:rsid w:val="005F65CF"/>
    <w:rsid w:val="005F6CC2"/>
    <w:rsid w:val="005F6CDB"/>
    <w:rsid w:val="005F719C"/>
    <w:rsid w:val="005F720F"/>
    <w:rsid w:val="00601D01"/>
    <w:rsid w:val="00602306"/>
    <w:rsid w:val="00602918"/>
    <w:rsid w:val="00603239"/>
    <w:rsid w:val="0060331D"/>
    <w:rsid w:val="00603635"/>
    <w:rsid w:val="006053E2"/>
    <w:rsid w:val="00605728"/>
    <w:rsid w:val="00605E69"/>
    <w:rsid w:val="00605FB6"/>
    <w:rsid w:val="00607297"/>
    <w:rsid w:val="00607CAE"/>
    <w:rsid w:val="0061078F"/>
    <w:rsid w:val="006110BC"/>
    <w:rsid w:val="00611B6C"/>
    <w:rsid w:val="00611ED8"/>
    <w:rsid w:val="00612BD5"/>
    <w:rsid w:val="00612F79"/>
    <w:rsid w:val="00615159"/>
    <w:rsid w:val="006152C3"/>
    <w:rsid w:val="0061632E"/>
    <w:rsid w:val="0061778F"/>
    <w:rsid w:val="00617A17"/>
    <w:rsid w:val="006202EF"/>
    <w:rsid w:val="0062053B"/>
    <w:rsid w:val="00620FBB"/>
    <w:rsid w:val="00621690"/>
    <w:rsid w:val="00621C12"/>
    <w:rsid w:val="006222D4"/>
    <w:rsid w:val="006230B7"/>
    <w:rsid w:val="006230CD"/>
    <w:rsid w:val="00623552"/>
    <w:rsid w:val="00623CD9"/>
    <w:rsid w:val="00624535"/>
    <w:rsid w:val="006247E5"/>
    <w:rsid w:val="00624FC9"/>
    <w:rsid w:val="00625381"/>
    <w:rsid w:val="006258E7"/>
    <w:rsid w:val="00625C16"/>
    <w:rsid w:val="006302DE"/>
    <w:rsid w:val="00630AFB"/>
    <w:rsid w:val="00630F7B"/>
    <w:rsid w:val="006317B8"/>
    <w:rsid w:val="00631A01"/>
    <w:rsid w:val="00631ED4"/>
    <w:rsid w:val="0063204B"/>
    <w:rsid w:val="00634CF7"/>
    <w:rsid w:val="00635CA9"/>
    <w:rsid w:val="00635E4E"/>
    <w:rsid w:val="0063690A"/>
    <w:rsid w:val="00636BE0"/>
    <w:rsid w:val="00636E1B"/>
    <w:rsid w:val="006375CD"/>
    <w:rsid w:val="00637A3E"/>
    <w:rsid w:val="00640542"/>
    <w:rsid w:val="00640CEA"/>
    <w:rsid w:val="00642670"/>
    <w:rsid w:val="0064285E"/>
    <w:rsid w:val="00642C08"/>
    <w:rsid w:val="0064344A"/>
    <w:rsid w:val="00644FCA"/>
    <w:rsid w:val="00645624"/>
    <w:rsid w:val="00646081"/>
    <w:rsid w:val="00646C6E"/>
    <w:rsid w:val="00646C84"/>
    <w:rsid w:val="006477C3"/>
    <w:rsid w:val="00647CFE"/>
    <w:rsid w:val="00650E08"/>
    <w:rsid w:val="00650E6C"/>
    <w:rsid w:val="00651C82"/>
    <w:rsid w:val="00652376"/>
    <w:rsid w:val="00652912"/>
    <w:rsid w:val="00653966"/>
    <w:rsid w:val="00653B37"/>
    <w:rsid w:val="00653C7B"/>
    <w:rsid w:val="0065418D"/>
    <w:rsid w:val="00655691"/>
    <w:rsid w:val="006556A7"/>
    <w:rsid w:val="006566CE"/>
    <w:rsid w:val="00656E18"/>
    <w:rsid w:val="00657735"/>
    <w:rsid w:val="00660B53"/>
    <w:rsid w:val="00660E77"/>
    <w:rsid w:val="0066101F"/>
    <w:rsid w:val="00662FBD"/>
    <w:rsid w:val="006635E7"/>
    <w:rsid w:val="006643EF"/>
    <w:rsid w:val="00664F27"/>
    <w:rsid w:val="006653FE"/>
    <w:rsid w:val="00667EDD"/>
    <w:rsid w:val="00670849"/>
    <w:rsid w:val="00670A1E"/>
    <w:rsid w:val="00670CFC"/>
    <w:rsid w:val="00671816"/>
    <w:rsid w:val="00671E5C"/>
    <w:rsid w:val="006729E2"/>
    <w:rsid w:val="00673229"/>
    <w:rsid w:val="00673291"/>
    <w:rsid w:val="0067343D"/>
    <w:rsid w:val="006740D8"/>
    <w:rsid w:val="0067410F"/>
    <w:rsid w:val="00674646"/>
    <w:rsid w:val="0067493F"/>
    <w:rsid w:val="00674D16"/>
    <w:rsid w:val="0067637D"/>
    <w:rsid w:val="006763A0"/>
    <w:rsid w:val="00676EE3"/>
    <w:rsid w:val="006805FB"/>
    <w:rsid w:val="0068088B"/>
    <w:rsid w:val="00680A87"/>
    <w:rsid w:val="00680DC5"/>
    <w:rsid w:val="00681FA6"/>
    <w:rsid w:val="00683575"/>
    <w:rsid w:val="00683636"/>
    <w:rsid w:val="0068398D"/>
    <w:rsid w:val="00684074"/>
    <w:rsid w:val="0068495D"/>
    <w:rsid w:val="00684C53"/>
    <w:rsid w:val="0068517B"/>
    <w:rsid w:val="00686D72"/>
    <w:rsid w:val="00687ACC"/>
    <w:rsid w:val="00690034"/>
    <w:rsid w:val="0069051C"/>
    <w:rsid w:val="006920F2"/>
    <w:rsid w:val="006930A7"/>
    <w:rsid w:val="006934E5"/>
    <w:rsid w:val="006942C5"/>
    <w:rsid w:val="006954E8"/>
    <w:rsid w:val="00696A78"/>
    <w:rsid w:val="00696CC5"/>
    <w:rsid w:val="006A0BB7"/>
    <w:rsid w:val="006A1060"/>
    <w:rsid w:val="006A15D8"/>
    <w:rsid w:val="006A209C"/>
    <w:rsid w:val="006A36E2"/>
    <w:rsid w:val="006A3C24"/>
    <w:rsid w:val="006A4200"/>
    <w:rsid w:val="006A463E"/>
    <w:rsid w:val="006A4F5D"/>
    <w:rsid w:val="006A5352"/>
    <w:rsid w:val="006A5C09"/>
    <w:rsid w:val="006A5FE5"/>
    <w:rsid w:val="006A637B"/>
    <w:rsid w:val="006A676A"/>
    <w:rsid w:val="006A6A8D"/>
    <w:rsid w:val="006A780B"/>
    <w:rsid w:val="006A7968"/>
    <w:rsid w:val="006A7C89"/>
    <w:rsid w:val="006A7F81"/>
    <w:rsid w:val="006B07FA"/>
    <w:rsid w:val="006B09E1"/>
    <w:rsid w:val="006B120D"/>
    <w:rsid w:val="006B1AF3"/>
    <w:rsid w:val="006B241B"/>
    <w:rsid w:val="006B3BF0"/>
    <w:rsid w:val="006B3CE4"/>
    <w:rsid w:val="006B45BA"/>
    <w:rsid w:val="006B4777"/>
    <w:rsid w:val="006B500D"/>
    <w:rsid w:val="006B5F74"/>
    <w:rsid w:val="006B78EB"/>
    <w:rsid w:val="006B794C"/>
    <w:rsid w:val="006C00DA"/>
    <w:rsid w:val="006C0733"/>
    <w:rsid w:val="006C0B59"/>
    <w:rsid w:val="006C1595"/>
    <w:rsid w:val="006C191F"/>
    <w:rsid w:val="006C2CC8"/>
    <w:rsid w:val="006C2E91"/>
    <w:rsid w:val="006C3903"/>
    <w:rsid w:val="006C3A6D"/>
    <w:rsid w:val="006C3FEE"/>
    <w:rsid w:val="006C4FF6"/>
    <w:rsid w:val="006C5856"/>
    <w:rsid w:val="006C719D"/>
    <w:rsid w:val="006D0E32"/>
    <w:rsid w:val="006D168E"/>
    <w:rsid w:val="006D1B21"/>
    <w:rsid w:val="006D239D"/>
    <w:rsid w:val="006D2913"/>
    <w:rsid w:val="006D2FD2"/>
    <w:rsid w:val="006D3481"/>
    <w:rsid w:val="006D3769"/>
    <w:rsid w:val="006D3BB8"/>
    <w:rsid w:val="006D4892"/>
    <w:rsid w:val="006D5FD1"/>
    <w:rsid w:val="006D6367"/>
    <w:rsid w:val="006D685A"/>
    <w:rsid w:val="006D6DA0"/>
    <w:rsid w:val="006D7C87"/>
    <w:rsid w:val="006E0B99"/>
    <w:rsid w:val="006E1296"/>
    <w:rsid w:val="006E174F"/>
    <w:rsid w:val="006E2961"/>
    <w:rsid w:val="006E2DF1"/>
    <w:rsid w:val="006E346B"/>
    <w:rsid w:val="006E5F9D"/>
    <w:rsid w:val="006E622F"/>
    <w:rsid w:val="006E6D6E"/>
    <w:rsid w:val="006E6DC2"/>
    <w:rsid w:val="006E71D2"/>
    <w:rsid w:val="006E7264"/>
    <w:rsid w:val="006E73E6"/>
    <w:rsid w:val="006E7A88"/>
    <w:rsid w:val="006E7B2C"/>
    <w:rsid w:val="006F00A9"/>
    <w:rsid w:val="006F04ED"/>
    <w:rsid w:val="006F0B7A"/>
    <w:rsid w:val="006F1850"/>
    <w:rsid w:val="006F2313"/>
    <w:rsid w:val="006F23DD"/>
    <w:rsid w:val="006F2D32"/>
    <w:rsid w:val="006F33F0"/>
    <w:rsid w:val="006F35DF"/>
    <w:rsid w:val="006F39FD"/>
    <w:rsid w:val="006F3B35"/>
    <w:rsid w:val="006F3B93"/>
    <w:rsid w:val="006F409C"/>
    <w:rsid w:val="006F468D"/>
    <w:rsid w:val="006F5266"/>
    <w:rsid w:val="006F5C6B"/>
    <w:rsid w:val="006F6F0C"/>
    <w:rsid w:val="006F765F"/>
    <w:rsid w:val="007006C2"/>
    <w:rsid w:val="007008AC"/>
    <w:rsid w:val="00702683"/>
    <w:rsid w:val="00703CE1"/>
    <w:rsid w:val="00703EE7"/>
    <w:rsid w:val="00704010"/>
    <w:rsid w:val="00705A02"/>
    <w:rsid w:val="00705E30"/>
    <w:rsid w:val="0070668D"/>
    <w:rsid w:val="00706773"/>
    <w:rsid w:val="00706D40"/>
    <w:rsid w:val="00706FCC"/>
    <w:rsid w:val="00707450"/>
    <w:rsid w:val="00707BBA"/>
    <w:rsid w:val="00707CBE"/>
    <w:rsid w:val="00707E46"/>
    <w:rsid w:val="00710036"/>
    <w:rsid w:val="007107D4"/>
    <w:rsid w:val="00710DD8"/>
    <w:rsid w:val="00711426"/>
    <w:rsid w:val="0071142F"/>
    <w:rsid w:val="0071176F"/>
    <w:rsid w:val="0071217A"/>
    <w:rsid w:val="0071283B"/>
    <w:rsid w:val="00712994"/>
    <w:rsid w:val="00712CA2"/>
    <w:rsid w:val="00713CD2"/>
    <w:rsid w:val="00713E27"/>
    <w:rsid w:val="007140F5"/>
    <w:rsid w:val="00714366"/>
    <w:rsid w:val="00715C33"/>
    <w:rsid w:val="007161EF"/>
    <w:rsid w:val="00716306"/>
    <w:rsid w:val="0071630B"/>
    <w:rsid w:val="007163ED"/>
    <w:rsid w:val="007173F2"/>
    <w:rsid w:val="00717A96"/>
    <w:rsid w:val="00717C2F"/>
    <w:rsid w:val="00717F89"/>
    <w:rsid w:val="0072150E"/>
    <w:rsid w:val="007215A8"/>
    <w:rsid w:val="00722A9E"/>
    <w:rsid w:val="00723377"/>
    <w:rsid w:val="0072381C"/>
    <w:rsid w:val="0072396C"/>
    <w:rsid w:val="00723B2A"/>
    <w:rsid w:val="00724202"/>
    <w:rsid w:val="0072505C"/>
    <w:rsid w:val="00725548"/>
    <w:rsid w:val="00725D42"/>
    <w:rsid w:val="007264B6"/>
    <w:rsid w:val="00726558"/>
    <w:rsid w:val="00727525"/>
    <w:rsid w:val="007279DC"/>
    <w:rsid w:val="00727B3B"/>
    <w:rsid w:val="00730907"/>
    <w:rsid w:val="007316C5"/>
    <w:rsid w:val="00731B31"/>
    <w:rsid w:val="00731BF8"/>
    <w:rsid w:val="00731D5A"/>
    <w:rsid w:val="007330B9"/>
    <w:rsid w:val="00734C1D"/>
    <w:rsid w:val="00735349"/>
    <w:rsid w:val="00736AFE"/>
    <w:rsid w:val="007377EF"/>
    <w:rsid w:val="00737D28"/>
    <w:rsid w:val="00740CFE"/>
    <w:rsid w:val="007412DF"/>
    <w:rsid w:val="0074191F"/>
    <w:rsid w:val="00742673"/>
    <w:rsid w:val="007426A7"/>
    <w:rsid w:val="00744D0E"/>
    <w:rsid w:val="00744F55"/>
    <w:rsid w:val="007450E5"/>
    <w:rsid w:val="007461FD"/>
    <w:rsid w:val="007463D4"/>
    <w:rsid w:val="007476A0"/>
    <w:rsid w:val="00747CF2"/>
    <w:rsid w:val="007501F6"/>
    <w:rsid w:val="0075083C"/>
    <w:rsid w:val="00750F7D"/>
    <w:rsid w:val="00750F95"/>
    <w:rsid w:val="0075103C"/>
    <w:rsid w:val="007512FE"/>
    <w:rsid w:val="00751382"/>
    <w:rsid w:val="00751829"/>
    <w:rsid w:val="00751836"/>
    <w:rsid w:val="007520B2"/>
    <w:rsid w:val="00752425"/>
    <w:rsid w:val="007525F8"/>
    <w:rsid w:val="00752789"/>
    <w:rsid w:val="007527B2"/>
    <w:rsid w:val="00752EB0"/>
    <w:rsid w:val="0075310C"/>
    <w:rsid w:val="00754555"/>
    <w:rsid w:val="00754D28"/>
    <w:rsid w:val="00755284"/>
    <w:rsid w:val="007552AB"/>
    <w:rsid w:val="007555E9"/>
    <w:rsid w:val="00755E93"/>
    <w:rsid w:val="00757409"/>
    <w:rsid w:val="00757D45"/>
    <w:rsid w:val="007624E9"/>
    <w:rsid w:val="007629B9"/>
    <w:rsid w:val="00762E0B"/>
    <w:rsid w:val="00763510"/>
    <w:rsid w:val="00763831"/>
    <w:rsid w:val="00763E0D"/>
    <w:rsid w:val="00764292"/>
    <w:rsid w:val="00764BB7"/>
    <w:rsid w:val="00766CD5"/>
    <w:rsid w:val="00766FF2"/>
    <w:rsid w:val="00767728"/>
    <w:rsid w:val="007677C4"/>
    <w:rsid w:val="00767B6A"/>
    <w:rsid w:val="00770865"/>
    <w:rsid w:val="00772E84"/>
    <w:rsid w:val="00773077"/>
    <w:rsid w:val="00773856"/>
    <w:rsid w:val="00773941"/>
    <w:rsid w:val="00774153"/>
    <w:rsid w:val="007750FC"/>
    <w:rsid w:val="00775851"/>
    <w:rsid w:val="007759DB"/>
    <w:rsid w:val="00776667"/>
    <w:rsid w:val="00776B86"/>
    <w:rsid w:val="00777276"/>
    <w:rsid w:val="00777E6B"/>
    <w:rsid w:val="00780617"/>
    <w:rsid w:val="007806D5"/>
    <w:rsid w:val="00780736"/>
    <w:rsid w:val="00780837"/>
    <w:rsid w:val="007815A4"/>
    <w:rsid w:val="007818C6"/>
    <w:rsid w:val="00782411"/>
    <w:rsid w:val="007824E0"/>
    <w:rsid w:val="0078389E"/>
    <w:rsid w:val="00783BE6"/>
    <w:rsid w:val="00784A60"/>
    <w:rsid w:val="00785210"/>
    <w:rsid w:val="007869D1"/>
    <w:rsid w:val="00790604"/>
    <w:rsid w:val="007907D5"/>
    <w:rsid w:val="00790830"/>
    <w:rsid w:val="00790CEA"/>
    <w:rsid w:val="00791229"/>
    <w:rsid w:val="007924C6"/>
    <w:rsid w:val="00793E04"/>
    <w:rsid w:val="00794652"/>
    <w:rsid w:val="00794CD5"/>
    <w:rsid w:val="00794E63"/>
    <w:rsid w:val="00795C72"/>
    <w:rsid w:val="00795DE7"/>
    <w:rsid w:val="00795FED"/>
    <w:rsid w:val="00796526"/>
    <w:rsid w:val="007977BD"/>
    <w:rsid w:val="007A0373"/>
    <w:rsid w:val="007A08FA"/>
    <w:rsid w:val="007A0A81"/>
    <w:rsid w:val="007A1338"/>
    <w:rsid w:val="007A1506"/>
    <w:rsid w:val="007A1DA1"/>
    <w:rsid w:val="007A278A"/>
    <w:rsid w:val="007A3D3C"/>
    <w:rsid w:val="007A4575"/>
    <w:rsid w:val="007A464C"/>
    <w:rsid w:val="007A4B34"/>
    <w:rsid w:val="007A5252"/>
    <w:rsid w:val="007A5414"/>
    <w:rsid w:val="007A58F2"/>
    <w:rsid w:val="007A5BBF"/>
    <w:rsid w:val="007A5EBE"/>
    <w:rsid w:val="007A64B2"/>
    <w:rsid w:val="007A654C"/>
    <w:rsid w:val="007A6920"/>
    <w:rsid w:val="007A702B"/>
    <w:rsid w:val="007A7967"/>
    <w:rsid w:val="007A79F2"/>
    <w:rsid w:val="007A7D1D"/>
    <w:rsid w:val="007A7F83"/>
    <w:rsid w:val="007B042D"/>
    <w:rsid w:val="007B0598"/>
    <w:rsid w:val="007B05A0"/>
    <w:rsid w:val="007B0BCB"/>
    <w:rsid w:val="007B1F7B"/>
    <w:rsid w:val="007B2021"/>
    <w:rsid w:val="007B233E"/>
    <w:rsid w:val="007B2F16"/>
    <w:rsid w:val="007B3861"/>
    <w:rsid w:val="007B41BD"/>
    <w:rsid w:val="007B4341"/>
    <w:rsid w:val="007B5567"/>
    <w:rsid w:val="007B60AA"/>
    <w:rsid w:val="007B6197"/>
    <w:rsid w:val="007B61DC"/>
    <w:rsid w:val="007B6341"/>
    <w:rsid w:val="007B64AB"/>
    <w:rsid w:val="007B70C3"/>
    <w:rsid w:val="007B7259"/>
    <w:rsid w:val="007C1959"/>
    <w:rsid w:val="007C26CE"/>
    <w:rsid w:val="007C3C67"/>
    <w:rsid w:val="007C3DBC"/>
    <w:rsid w:val="007C4CB8"/>
    <w:rsid w:val="007C5943"/>
    <w:rsid w:val="007C6603"/>
    <w:rsid w:val="007C6810"/>
    <w:rsid w:val="007C6825"/>
    <w:rsid w:val="007C6F92"/>
    <w:rsid w:val="007C76F6"/>
    <w:rsid w:val="007D07FE"/>
    <w:rsid w:val="007D0A6B"/>
    <w:rsid w:val="007D0F8F"/>
    <w:rsid w:val="007D2DAA"/>
    <w:rsid w:val="007D3A68"/>
    <w:rsid w:val="007D4CB9"/>
    <w:rsid w:val="007D4F1D"/>
    <w:rsid w:val="007D50E7"/>
    <w:rsid w:val="007D52E7"/>
    <w:rsid w:val="007D5600"/>
    <w:rsid w:val="007D562F"/>
    <w:rsid w:val="007D5A72"/>
    <w:rsid w:val="007D5DAB"/>
    <w:rsid w:val="007D5EDD"/>
    <w:rsid w:val="007D6041"/>
    <w:rsid w:val="007D62F0"/>
    <w:rsid w:val="007D6E17"/>
    <w:rsid w:val="007D77CE"/>
    <w:rsid w:val="007D7F19"/>
    <w:rsid w:val="007D7F52"/>
    <w:rsid w:val="007E134D"/>
    <w:rsid w:val="007E1D2E"/>
    <w:rsid w:val="007E21C9"/>
    <w:rsid w:val="007E23DA"/>
    <w:rsid w:val="007E2A9B"/>
    <w:rsid w:val="007E38F0"/>
    <w:rsid w:val="007E3D18"/>
    <w:rsid w:val="007E406C"/>
    <w:rsid w:val="007E447F"/>
    <w:rsid w:val="007E4573"/>
    <w:rsid w:val="007E5C04"/>
    <w:rsid w:val="007E62DC"/>
    <w:rsid w:val="007E7394"/>
    <w:rsid w:val="007E7435"/>
    <w:rsid w:val="007E7A7B"/>
    <w:rsid w:val="007F01C9"/>
    <w:rsid w:val="007F0A8E"/>
    <w:rsid w:val="007F1DE1"/>
    <w:rsid w:val="007F1E0C"/>
    <w:rsid w:val="007F224A"/>
    <w:rsid w:val="007F354E"/>
    <w:rsid w:val="007F4227"/>
    <w:rsid w:val="007F4292"/>
    <w:rsid w:val="007F4536"/>
    <w:rsid w:val="007F46F6"/>
    <w:rsid w:val="007F5387"/>
    <w:rsid w:val="007F538A"/>
    <w:rsid w:val="007F62A3"/>
    <w:rsid w:val="007F695D"/>
    <w:rsid w:val="007F69D3"/>
    <w:rsid w:val="007F7089"/>
    <w:rsid w:val="007F7424"/>
    <w:rsid w:val="007F77BC"/>
    <w:rsid w:val="00800AE1"/>
    <w:rsid w:val="0080177B"/>
    <w:rsid w:val="0080337C"/>
    <w:rsid w:val="008037C2"/>
    <w:rsid w:val="00803C49"/>
    <w:rsid w:val="00804326"/>
    <w:rsid w:val="00804C3D"/>
    <w:rsid w:val="008057EB"/>
    <w:rsid w:val="00805C60"/>
    <w:rsid w:val="00805D51"/>
    <w:rsid w:val="00805E18"/>
    <w:rsid w:val="00806391"/>
    <w:rsid w:val="00806D0F"/>
    <w:rsid w:val="00806E74"/>
    <w:rsid w:val="00807690"/>
    <w:rsid w:val="008100C2"/>
    <w:rsid w:val="0081146C"/>
    <w:rsid w:val="00811F58"/>
    <w:rsid w:val="00811F8C"/>
    <w:rsid w:val="00812595"/>
    <w:rsid w:val="00813253"/>
    <w:rsid w:val="00815469"/>
    <w:rsid w:val="008159CC"/>
    <w:rsid w:val="00815B18"/>
    <w:rsid w:val="00816B1E"/>
    <w:rsid w:val="00816C57"/>
    <w:rsid w:val="00817263"/>
    <w:rsid w:val="00817E89"/>
    <w:rsid w:val="008203C9"/>
    <w:rsid w:val="008223A0"/>
    <w:rsid w:val="00822483"/>
    <w:rsid w:val="0082393D"/>
    <w:rsid w:val="00823C05"/>
    <w:rsid w:val="00823D40"/>
    <w:rsid w:val="008247AC"/>
    <w:rsid w:val="008251AF"/>
    <w:rsid w:val="00825450"/>
    <w:rsid w:val="008256D3"/>
    <w:rsid w:val="00825CE7"/>
    <w:rsid w:val="00826A72"/>
    <w:rsid w:val="00826BE9"/>
    <w:rsid w:val="008306B9"/>
    <w:rsid w:val="00830AAE"/>
    <w:rsid w:val="00831D6C"/>
    <w:rsid w:val="0083217E"/>
    <w:rsid w:val="00832628"/>
    <w:rsid w:val="00833CDD"/>
    <w:rsid w:val="008344E0"/>
    <w:rsid w:val="00835427"/>
    <w:rsid w:val="00835D45"/>
    <w:rsid w:val="0083650B"/>
    <w:rsid w:val="00837BBF"/>
    <w:rsid w:val="00840A6B"/>
    <w:rsid w:val="00840D02"/>
    <w:rsid w:val="0084130A"/>
    <w:rsid w:val="0084135F"/>
    <w:rsid w:val="00842E52"/>
    <w:rsid w:val="00844D08"/>
    <w:rsid w:val="00844D2E"/>
    <w:rsid w:val="00846D7A"/>
    <w:rsid w:val="0084707B"/>
    <w:rsid w:val="00847AD9"/>
    <w:rsid w:val="00850222"/>
    <w:rsid w:val="00850673"/>
    <w:rsid w:val="00850A4C"/>
    <w:rsid w:val="00852584"/>
    <w:rsid w:val="00852772"/>
    <w:rsid w:val="008528A7"/>
    <w:rsid w:val="008532FF"/>
    <w:rsid w:val="00853B4C"/>
    <w:rsid w:val="00853D8B"/>
    <w:rsid w:val="00854489"/>
    <w:rsid w:val="00854EDD"/>
    <w:rsid w:val="00855259"/>
    <w:rsid w:val="00855EDF"/>
    <w:rsid w:val="0085654A"/>
    <w:rsid w:val="008566CE"/>
    <w:rsid w:val="0085682B"/>
    <w:rsid w:val="0085720A"/>
    <w:rsid w:val="008575E4"/>
    <w:rsid w:val="0085796C"/>
    <w:rsid w:val="00857C7A"/>
    <w:rsid w:val="00860141"/>
    <w:rsid w:val="0086027E"/>
    <w:rsid w:val="00860659"/>
    <w:rsid w:val="0086065F"/>
    <w:rsid w:val="008612A8"/>
    <w:rsid w:val="00861AE6"/>
    <w:rsid w:val="00861D6D"/>
    <w:rsid w:val="00862113"/>
    <w:rsid w:val="00862BCB"/>
    <w:rsid w:val="00863147"/>
    <w:rsid w:val="008639D9"/>
    <w:rsid w:val="008641FB"/>
    <w:rsid w:val="008643E1"/>
    <w:rsid w:val="0086487E"/>
    <w:rsid w:val="00864DDD"/>
    <w:rsid w:val="008651D8"/>
    <w:rsid w:val="0086575B"/>
    <w:rsid w:val="00865772"/>
    <w:rsid w:val="00865CBE"/>
    <w:rsid w:val="00865D56"/>
    <w:rsid w:val="00866EA1"/>
    <w:rsid w:val="00867198"/>
    <w:rsid w:val="008679BF"/>
    <w:rsid w:val="00867CE3"/>
    <w:rsid w:val="00870768"/>
    <w:rsid w:val="00870C92"/>
    <w:rsid w:val="00870F69"/>
    <w:rsid w:val="00871454"/>
    <w:rsid w:val="00871E5C"/>
    <w:rsid w:val="008722AB"/>
    <w:rsid w:val="00872A89"/>
    <w:rsid w:val="00872DBE"/>
    <w:rsid w:val="00873001"/>
    <w:rsid w:val="00873E3C"/>
    <w:rsid w:val="00873FB6"/>
    <w:rsid w:val="00874CE0"/>
    <w:rsid w:val="00874CFB"/>
    <w:rsid w:val="008764BF"/>
    <w:rsid w:val="0087669D"/>
    <w:rsid w:val="008767A9"/>
    <w:rsid w:val="00876BFB"/>
    <w:rsid w:val="00876CB8"/>
    <w:rsid w:val="00876EC3"/>
    <w:rsid w:val="008774D2"/>
    <w:rsid w:val="0087782F"/>
    <w:rsid w:val="00877C37"/>
    <w:rsid w:val="008808D3"/>
    <w:rsid w:val="00880C1A"/>
    <w:rsid w:val="00881789"/>
    <w:rsid w:val="00881E87"/>
    <w:rsid w:val="0088206A"/>
    <w:rsid w:val="00882825"/>
    <w:rsid w:val="00883317"/>
    <w:rsid w:val="00883C2E"/>
    <w:rsid w:val="00883DBD"/>
    <w:rsid w:val="00884831"/>
    <w:rsid w:val="00884E9D"/>
    <w:rsid w:val="00885076"/>
    <w:rsid w:val="008859E8"/>
    <w:rsid w:val="008860F3"/>
    <w:rsid w:val="008864CC"/>
    <w:rsid w:val="0088700A"/>
    <w:rsid w:val="008870BC"/>
    <w:rsid w:val="0088721E"/>
    <w:rsid w:val="00887842"/>
    <w:rsid w:val="00887E7E"/>
    <w:rsid w:val="00890D75"/>
    <w:rsid w:val="0089161B"/>
    <w:rsid w:val="0089183D"/>
    <w:rsid w:val="008934E6"/>
    <w:rsid w:val="0089390B"/>
    <w:rsid w:val="008939F5"/>
    <w:rsid w:val="008940E5"/>
    <w:rsid w:val="008941EC"/>
    <w:rsid w:val="008945A7"/>
    <w:rsid w:val="008951F4"/>
    <w:rsid w:val="00895914"/>
    <w:rsid w:val="00895FFF"/>
    <w:rsid w:val="008963D0"/>
    <w:rsid w:val="00896CB8"/>
    <w:rsid w:val="00897CB1"/>
    <w:rsid w:val="008A06FB"/>
    <w:rsid w:val="008A078D"/>
    <w:rsid w:val="008A0E06"/>
    <w:rsid w:val="008A1BFE"/>
    <w:rsid w:val="008A2839"/>
    <w:rsid w:val="008A2AEC"/>
    <w:rsid w:val="008A3EF9"/>
    <w:rsid w:val="008A4541"/>
    <w:rsid w:val="008A4FED"/>
    <w:rsid w:val="008A57F6"/>
    <w:rsid w:val="008A58BF"/>
    <w:rsid w:val="008A5EAB"/>
    <w:rsid w:val="008A7AC7"/>
    <w:rsid w:val="008A7B37"/>
    <w:rsid w:val="008B10B5"/>
    <w:rsid w:val="008B24A3"/>
    <w:rsid w:val="008B2B8B"/>
    <w:rsid w:val="008B30A1"/>
    <w:rsid w:val="008B41F5"/>
    <w:rsid w:val="008B576B"/>
    <w:rsid w:val="008B5A4D"/>
    <w:rsid w:val="008B63F3"/>
    <w:rsid w:val="008B6878"/>
    <w:rsid w:val="008B6A71"/>
    <w:rsid w:val="008B6E2D"/>
    <w:rsid w:val="008B7203"/>
    <w:rsid w:val="008B7920"/>
    <w:rsid w:val="008B7980"/>
    <w:rsid w:val="008B7BC5"/>
    <w:rsid w:val="008C0052"/>
    <w:rsid w:val="008C083D"/>
    <w:rsid w:val="008C0A9F"/>
    <w:rsid w:val="008C0B7F"/>
    <w:rsid w:val="008C19AC"/>
    <w:rsid w:val="008C1AFD"/>
    <w:rsid w:val="008C1B4E"/>
    <w:rsid w:val="008C1D38"/>
    <w:rsid w:val="008C23F0"/>
    <w:rsid w:val="008C2962"/>
    <w:rsid w:val="008C2B28"/>
    <w:rsid w:val="008C3EED"/>
    <w:rsid w:val="008C4A3D"/>
    <w:rsid w:val="008C5D68"/>
    <w:rsid w:val="008C7287"/>
    <w:rsid w:val="008C7945"/>
    <w:rsid w:val="008C7C90"/>
    <w:rsid w:val="008D024F"/>
    <w:rsid w:val="008D071C"/>
    <w:rsid w:val="008D085D"/>
    <w:rsid w:val="008D118F"/>
    <w:rsid w:val="008D19BC"/>
    <w:rsid w:val="008D1B8E"/>
    <w:rsid w:val="008D1E37"/>
    <w:rsid w:val="008D2301"/>
    <w:rsid w:val="008D2C67"/>
    <w:rsid w:val="008D311B"/>
    <w:rsid w:val="008D317F"/>
    <w:rsid w:val="008D31D9"/>
    <w:rsid w:val="008D3B74"/>
    <w:rsid w:val="008D4096"/>
    <w:rsid w:val="008D4FF1"/>
    <w:rsid w:val="008D5BD2"/>
    <w:rsid w:val="008D61D5"/>
    <w:rsid w:val="008D6F71"/>
    <w:rsid w:val="008D7402"/>
    <w:rsid w:val="008D7A32"/>
    <w:rsid w:val="008E02DB"/>
    <w:rsid w:val="008E0B7E"/>
    <w:rsid w:val="008E34EB"/>
    <w:rsid w:val="008E3551"/>
    <w:rsid w:val="008E4A32"/>
    <w:rsid w:val="008E50DA"/>
    <w:rsid w:val="008E5875"/>
    <w:rsid w:val="008E5DE2"/>
    <w:rsid w:val="008E60BA"/>
    <w:rsid w:val="008E6770"/>
    <w:rsid w:val="008E682E"/>
    <w:rsid w:val="008E684D"/>
    <w:rsid w:val="008E6D01"/>
    <w:rsid w:val="008E6EEB"/>
    <w:rsid w:val="008E706D"/>
    <w:rsid w:val="008E7604"/>
    <w:rsid w:val="008E7E3C"/>
    <w:rsid w:val="008F007D"/>
    <w:rsid w:val="008F081E"/>
    <w:rsid w:val="008F0885"/>
    <w:rsid w:val="008F11C2"/>
    <w:rsid w:val="008F1A2D"/>
    <w:rsid w:val="008F1EC2"/>
    <w:rsid w:val="008F2AF3"/>
    <w:rsid w:val="008F2BD1"/>
    <w:rsid w:val="008F2E17"/>
    <w:rsid w:val="008F31FF"/>
    <w:rsid w:val="008F3BFB"/>
    <w:rsid w:val="008F44A9"/>
    <w:rsid w:val="008F55A3"/>
    <w:rsid w:val="008F6348"/>
    <w:rsid w:val="008F6C50"/>
    <w:rsid w:val="008F71AA"/>
    <w:rsid w:val="008F71B1"/>
    <w:rsid w:val="008F732B"/>
    <w:rsid w:val="008F760B"/>
    <w:rsid w:val="008F7D02"/>
    <w:rsid w:val="00900613"/>
    <w:rsid w:val="00901922"/>
    <w:rsid w:val="0090205A"/>
    <w:rsid w:val="009027C1"/>
    <w:rsid w:val="00903320"/>
    <w:rsid w:val="00903456"/>
    <w:rsid w:val="00903899"/>
    <w:rsid w:val="00904ADC"/>
    <w:rsid w:val="00905A54"/>
    <w:rsid w:val="009063D0"/>
    <w:rsid w:val="00906A32"/>
    <w:rsid w:val="00907A66"/>
    <w:rsid w:val="00907D67"/>
    <w:rsid w:val="00910917"/>
    <w:rsid w:val="0091099D"/>
    <w:rsid w:val="009110EE"/>
    <w:rsid w:val="0091172E"/>
    <w:rsid w:val="00911E02"/>
    <w:rsid w:val="00911FEC"/>
    <w:rsid w:val="00912696"/>
    <w:rsid w:val="0091451C"/>
    <w:rsid w:val="0091548D"/>
    <w:rsid w:val="0091588A"/>
    <w:rsid w:val="00915A1F"/>
    <w:rsid w:val="00915A54"/>
    <w:rsid w:val="00916509"/>
    <w:rsid w:val="009204F8"/>
    <w:rsid w:val="00920653"/>
    <w:rsid w:val="0092095B"/>
    <w:rsid w:val="009219E5"/>
    <w:rsid w:val="00921D5D"/>
    <w:rsid w:val="00922349"/>
    <w:rsid w:val="0092327B"/>
    <w:rsid w:val="00924079"/>
    <w:rsid w:val="00924367"/>
    <w:rsid w:val="00924546"/>
    <w:rsid w:val="00924A44"/>
    <w:rsid w:val="00924B50"/>
    <w:rsid w:val="00924D04"/>
    <w:rsid w:val="00924F1A"/>
    <w:rsid w:val="00925502"/>
    <w:rsid w:val="00925805"/>
    <w:rsid w:val="00926399"/>
    <w:rsid w:val="009272F3"/>
    <w:rsid w:val="00927CD0"/>
    <w:rsid w:val="00931070"/>
    <w:rsid w:val="0093166C"/>
    <w:rsid w:val="009317A1"/>
    <w:rsid w:val="00932117"/>
    <w:rsid w:val="0093230E"/>
    <w:rsid w:val="00932462"/>
    <w:rsid w:val="00932CC9"/>
    <w:rsid w:val="009333B8"/>
    <w:rsid w:val="0093382B"/>
    <w:rsid w:val="00933D17"/>
    <w:rsid w:val="00933EB8"/>
    <w:rsid w:val="009350BD"/>
    <w:rsid w:val="009350BE"/>
    <w:rsid w:val="00935FF4"/>
    <w:rsid w:val="00935FFD"/>
    <w:rsid w:val="00937148"/>
    <w:rsid w:val="009375A3"/>
    <w:rsid w:val="0094007C"/>
    <w:rsid w:val="009401F0"/>
    <w:rsid w:val="00941DCB"/>
    <w:rsid w:val="0094230F"/>
    <w:rsid w:val="00942A8A"/>
    <w:rsid w:val="00942CD7"/>
    <w:rsid w:val="00942D8B"/>
    <w:rsid w:val="009437FE"/>
    <w:rsid w:val="00943EAE"/>
    <w:rsid w:val="0094459B"/>
    <w:rsid w:val="00945181"/>
    <w:rsid w:val="00946C19"/>
    <w:rsid w:val="00947DC5"/>
    <w:rsid w:val="00947EE6"/>
    <w:rsid w:val="00950351"/>
    <w:rsid w:val="0095091A"/>
    <w:rsid w:val="0095154D"/>
    <w:rsid w:val="0095287D"/>
    <w:rsid w:val="00953407"/>
    <w:rsid w:val="00953A3C"/>
    <w:rsid w:val="00954256"/>
    <w:rsid w:val="00954497"/>
    <w:rsid w:val="00954BA8"/>
    <w:rsid w:val="00954E5C"/>
    <w:rsid w:val="009551C8"/>
    <w:rsid w:val="0095621F"/>
    <w:rsid w:val="0095651D"/>
    <w:rsid w:val="00957915"/>
    <w:rsid w:val="00957971"/>
    <w:rsid w:val="00957D3E"/>
    <w:rsid w:val="00957EE1"/>
    <w:rsid w:val="009600E9"/>
    <w:rsid w:val="009605EC"/>
    <w:rsid w:val="00960CE3"/>
    <w:rsid w:val="009610D8"/>
    <w:rsid w:val="00962735"/>
    <w:rsid w:val="0096284B"/>
    <w:rsid w:val="00963705"/>
    <w:rsid w:val="009640E9"/>
    <w:rsid w:val="00964691"/>
    <w:rsid w:val="00965EEC"/>
    <w:rsid w:val="0096754A"/>
    <w:rsid w:val="009677DA"/>
    <w:rsid w:val="0097019E"/>
    <w:rsid w:val="00970260"/>
    <w:rsid w:val="009702FF"/>
    <w:rsid w:val="00970DC2"/>
    <w:rsid w:val="0097122B"/>
    <w:rsid w:val="0097125B"/>
    <w:rsid w:val="00971DF8"/>
    <w:rsid w:val="00972965"/>
    <w:rsid w:val="00972E58"/>
    <w:rsid w:val="009739CF"/>
    <w:rsid w:val="0097593A"/>
    <w:rsid w:val="009759D1"/>
    <w:rsid w:val="00975E02"/>
    <w:rsid w:val="0097611C"/>
    <w:rsid w:val="00977627"/>
    <w:rsid w:val="009779C3"/>
    <w:rsid w:val="00977B61"/>
    <w:rsid w:val="009805EB"/>
    <w:rsid w:val="009807B5"/>
    <w:rsid w:val="00980F4A"/>
    <w:rsid w:val="00980FD2"/>
    <w:rsid w:val="009812EC"/>
    <w:rsid w:val="009816FB"/>
    <w:rsid w:val="0098184E"/>
    <w:rsid w:val="00981BEC"/>
    <w:rsid w:val="0098311A"/>
    <w:rsid w:val="009835E3"/>
    <w:rsid w:val="00983CBE"/>
    <w:rsid w:val="00984204"/>
    <w:rsid w:val="0098497E"/>
    <w:rsid w:val="00984D34"/>
    <w:rsid w:val="00985371"/>
    <w:rsid w:val="0098552A"/>
    <w:rsid w:val="00986081"/>
    <w:rsid w:val="009869E9"/>
    <w:rsid w:val="00987306"/>
    <w:rsid w:val="00987D7F"/>
    <w:rsid w:val="00987EEF"/>
    <w:rsid w:val="00990105"/>
    <w:rsid w:val="00991120"/>
    <w:rsid w:val="00991678"/>
    <w:rsid w:val="00992175"/>
    <w:rsid w:val="0099262E"/>
    <w:rsid w:val="009926DD"/>
    <w:rsid w:val="009927EE"/>
    <w:rsid w:val="009936FA"/>
    <w:rsid w:val="0099403B"/>
    <w:rsid w:val="00994588"/>
    <w:rsid w:val="0099468E"/>
    <w:rsid w:val="00994D4F"/>
    <w:rsid w:val="009951C9"/>
    <w:rsid w:val="00995597"/>
    <w:rsid w:val="00995FBD"/>
    <w:rsid w:val="009A0CC9"/>
    <w:rsid w:val="009A237B"/>
    <w:rsid w:val="009A4378"/>
    <w:rsid w:val="009A5039"/>
    <w:rsid w:val="009A5E4E"/>
    <w:rsid w:val="009A6184"/>
    <w:rsid w:val="009A61E7"/>
    <w:rsid w:val="009A7981"/>
    <w:rsid w:val="009A7AC7"/>
    <w:rsid w:val="009A7B22"/>
    <w:rsid w:val="009A7F65"/>
    <w:rsid w:val="009B0249"/>
    <w:rsid w:val="009B070E"/>
    <w:rsid w:val="009B1238"/>
    <w:rsid w:val="009B1F05"/>
    <w:rsid w:val="009B1F56"/>
    <w:rsid w:val="009B2D2E"/>
    <w:rsid w:val="009B2F54"/>
    <w:rsid w:val="009B31D3"/>
    <w:rsid w:val="009B4DD2"/>
    <w:rsid w:val="009B58D0"/>
    <w:rsid w:val="009B6609"/>
    <w:rsid w:val="009B685F"/>
    <w:rsid w:val="009B7254"/>
    <w:rsid w:val="009B747A"/>
    <w:rsid w:val="009B7D33"/>
    <w:rsid w:val="009C0353"/>
    <w:rsid w:val="009C0531"/>
    <w:rsid w:val="009C0E99"/>
    <w:rsid w:val="009C14A1"/>
    <w:rsid w:val="009C288D"/>
    <w:rsid w:val="009C2C82"/>
    <w:rsid w:val="009C2C8C"/>
    <w:rsid w:val="009C2D18"/>
    <w:rsid w:val="009C3065"/>
    <w:rsid w:val="009C336D"/>
    <w:rsid w:val="009C3EA8"/>
    <w:rsid w:val="009C4595"/>
    <w:rsid w:val="009C56DF"/>
    <w:rsid w:val="009C64EC"/>
    <w:rsid w:val="009C6C31"/>
    <w:rsid w:val="009C728E"/>
    <w:rsid w:val="009D08A8"/>
    <w:rsid w:val="009D1062"/>
    <w:rsid w:val="009D1304"/>
    <w:rsid w:val="009D1C29"/>
    <w:rsid w:val="009D2652"/>
    <w:rsid w:val="009D2835"/>
    <w:rsid w:val="009D2A5A"/>
    <w:rsid w:val="009D5736"/>
    <w:rsid w:val="009D58ED"/>
    <w:rsid w:val="009D5E59"/>
    <w:rsid w:val="009D68A8"/>
    <w:rsid w:val="009D6971"/>
    <w:rsid w:val="009D714C"/>
    <w:rsid w:val="009D751F"/>
    <w:rsid w:val="009D7FB5"/>
    <w:rsid w:val="009E02AD"/>
    <w:rsid w:val="009E0D77"/>
    <w:rsid w:val="009E0FF9"/>
    <w:rsid w:val="009E192E"/>
    <w:rsid w:val="009E1F5D"/>
    <w:rsid w:val="009E201C"/>
    <w:rsid w:val="009E35F5"/>
    <w:rsid w:val="009E4872"/>
    <w:rsid w:val="009E4952"/>
    <w:rsid w:val="009E4E0E"/>
    <w:rsid w:val="009E5506"/>
    <w:rsid w:val="009E566F"/>
    <w:rsid w:val="009E6287"/>
    <w:rsid w:val="009E69C0"/>
    <w:rsid w:val="009E6ECE"/>
    <w:rsid w:val="009E6FE9"/>
    <w:rsid w:val="009E7108"/>
    <w:rsid w:val="009E7DCC"/>
    <w:rsid w:val="009F01A0"/>
    <w:rsid w:val="009F0C0D"/>
    <w:rsid w:val="009F1BA9"/>
    <w:rsid w:val="009F3227"/>
    <w:rsid w:val="009F346E"/>
    <w:rsid w:val="009F3E4A"/>
    <w:rsid w:val="009F44C6"/>
    <w:rsid w:val="009F5208"/>
    <w:rsid w:val="009F5343"/>
    <w:rsid w:val="009F5A2E"/>
    <w:rsid w:val="009F6359"/>
    <w:rsid w:val="009F66EC"/>
    <w:rsid w:val="009F6D80"/>
    <w:rsid w:val="009F6F6A"/>
    <w:rsid w:val="009F7091"/>
    <w:rsid w:val="009F7744"/>
    <w:rsid w:val="009F79D5"/>
    <w:rsid w:val="00A00605"/>
    <w:rsid w:val="00A00A01"/>
    <w:rsid w:val="00A0112C"/>
    <w:rsid w:val="00A014E6"/>
    <w:rsid w:val="00A01547"/>
    <w:rsid w:val="00A01961"/>
    <w:rsid w:val="00A0196F"/>
    <w:rsid w:val="00A01FC1"/>
    <w:rsid w:val="00A0398A"/>
    <w:rsid w:val="00A03E24"/>
    <w:rsid w:val="00A04903"/>
    <w:rsid w:val="00A04DDF"/>
    <w:rsid w:val="00A04FFA"/>
    <w:rsid w:val="00A05500"/>
    <w:rsid w:val="00A0561A"/>
    <w:rsid w:val="00A059B5"/>
    <w:rsid w:val="00A05AAC"/>
    <w:rsid w:val="00A05CD0"/>
    <w:rsid w:val="00A05D3A"/>
    <w:rsid w:val="00A05F07"/>
    <w:rsid w:val="00A064AB"/>
    <w:rsid w:val="00A0680F"/>
    <w:rsid w:val="00A068D0"/>
    <w:rsid w:val="00A06F1D"/>
    <w:rsid w:val="00A07146"/>
    <w:rsid w:val="00A07D18"/>
    <w:rsid w:val="00A100D7"/>
    <w:rsid w:val="00A104A9"/>
    <w:rsid w:val="00A10D24"/>
    <w:rsid w:val="00A11A14"/>
    <w:rsid w:val="00A11DF0"/>
    <w:rsid w:val="00A12108"/>
    <w:rsid w:val="00A12A31"/>
    <w:rsid w:val="00A1312A"/>
    <w:rsid w:val="00A133C8"/>
    <w:rsid w:val="00A13543"/>
    <w:rsid w:val="00A13B71"/>
    <w:rsid w:val="00A13B9D"/>
    <w:rsid w:val="00A14847"/>
    <w:rsid w:val="00A15323"/>
    <w:rsid w:val="00A16694"/>
    <w:rsid w:val="00A17351"/>
    <w:rsid w:val="00A176BE"/>
    <w:rsid w:val="00A17B9D"/>
    <w:rsid w:val="00A17F4E"/>
    <w:rsid w:val="00A20754"/>
    <w:rsid w:val="00A21063"/>
    <w:rsid w:val="00A21A9F"/>
    <w:rsid w:val="00A234AA"/>
    <w:rsid w:val="00A2381C"/>
    <w:rsid w:val="00A23ADD"/>
    <w:rsid w:val="00A248C4"/>
    <w:rsid w:val="00A2795A"/>
    <w:rsid w:val="00A30365"/>
    <w:rsid w:val="00A3078A"/>
    <w:rsid w:val="00A30C21"/>
    <w:rsid w:val="00A32241"/>
    <w:rsid w:val="00A32941"/>
    <w:rsid w:val="00A336DB"/>
    <w:rsid w:val="00A341F6"/>
    <w:rsid w:val="00A34B77"/>
    <w:rsid w:val="00A350E1"/>
    <w:rsid w:val="00A35253"/>
    <w:rsid w:val="00A35723"/>
    <w:rsid w:val="00A3705C"/>
    <w:rsid w:val="00A4128F"/>
    <w:rsid w:val="00A428D3"/>
    <w:rsid w:val="00A43416"/>
    <w:rsid w:val="00A43DD4"/>
    <w:rsid w:val="00A448D9"/>
    <w:rsid w:val="00A44A19"/>
    <w:rsid w:val="00A44D8C"/>
    <w:rsid w:val="00A4515E"/>
    <w:rsid w:val="00A45C23"/>
    <w:rsid w:val="00A46909"/>
    <w:rsid w:val="00A46DE2"/>
    <w:rsid w:val="00A47012"/>
    <w:rsid w:val="00A5109E"/>
    <w:rsid w:val="00A51345"/>
    <w:rsid w:val="00A51E3F"/>
    <w:rsid w:val="00A52AB6"/>
    <w:rsid w:val="00A53073"/>
    <w:rsid w:val="00A53456"/>
    <w:rsid w:val="00A53DCC"/>
    <w:rsid w:val="00A53F24"/>
    <w:rsid w:val="00A550B1"/>
    <w:rsid w:val="00A5629A"/>
    <w:rsid w:val="00A56BE4"/>
    <w:rsid w:val="00A5739B"/>
    <w:rsid w:val="00A57F0F"/>
    <w:rsid w:val="00A6057D"/>
    <w:rsid w:val="00A60D9B"/>
    <w:rsid w:val="00A61BD0"/>
    <w:rsid w:val="00A61DAF"/>
    <w:rsid w:val="00A61ED0"/>
    <w:rsid w:val="00A61F1C"/>
    <w:rsid w:val="00A6213F"/>
    <w:rsid w:val="00A62F0C"/>
    <w:rsid w:val="00A638A3"/>
    <w:rsid w:val="00A64133"/>
    <w:rsid w:val="00A647E0"/>
    <w:rsid w:val="00A64B31"/>
    <w:rsid w:val="00A6558E"/>
    <w:rsid w:val="00A65DD7"/>
    <w:rsid w:val="00A7012E"/>
    <w:rsid w:val="00A70E78"/>
    <w:rsid w:val="00A70F9C"/>
    <w:rsid w:val="00A719E4"/>
    <w:rsid w:val="00A732D0"/>
    <w:rsid w:val="00A736C3"/>
    <w:rsid w:val="00A76067"/>
    <w:rsid w:val="00A761CA"/>
    <w:rsid w:val="00A76B08"/>
    <w:rsid w:val="00A771DA"/>
    <w:rsid w:val="00A77847"/>
    <w:rsid w:val="00A77B72"/>
    <w:rsid w:val="00A804D8"/>
    <w:rsid w:val="00A806B5"/>
    <w:rsid w:val="00A815C7"/>
    <w:rsid w:val="00A816AF"/>
    <w:rsid w:val="00A81865"/>
    <w:rsid w:val="00A81E07"/>
    <w:rsid w:val="00A823A4"/>
    <w:rsid w:val="00A82C05"/>
    <w:rsid w:val="00A82D02"/>
    <w:rsid w:val="00A82E72"/>
    <w:rsid w:val="00A83078"/>
    <w:rsid w:val="00A84CEF"/>
    <w:rsid w:val="00A85A6C"/>
    <w:rsid w:val="00A865F3"/>
    <w:rsid w:val="00A86767"/>
    <w:rsid w:val="00A876ED"/>
    <w:rsid w:val="00A87A15"/>
    <w:rsid w:val="00A87FD3"/>
    <w:rsid w:val="00A90814"/>
    <w:rsid w:val="00A91210"/>
    <w:rsid w:val="00A91F17"/>
    <w:rsid w:val="00A91FFE"/>
    <w:rsid w:val="00A93A45"/>
    <w:rsid w:val="00A941ED"/>
    <w:rsid w:val="00A941F9"/>
    <w:rsid w:val="00A9474C"/>
    <w:rsid w:val="00A9490F"/>
    <w:rsid w:val="00A94943"/>
    <w:rsid w:val="00A94ECA"/>
    <w:rsid w:val="00A951CB"/>
    <w:rsid w:val="00A95579"/>
    <w:rsid w:val="00A95897"/>
    <w:rsid w:val="00A95D1D"/>
    <w:rsid w:val="00A96432"/>
    <w:rsid w:val="00A968DC"/>
    <w:rsid w:val="00A96FC1"/>
    <w:rsid w:val="00A975BB"/>
    <w:rsid w:val="00A97C4C"/>
    <w:rsid w:val="00AA03E2"/>
    <w:rsid w:val="00AA0D1F"/>
    <w:rsid w:val="00AA0E14"/>
    <w:rsid w:val="00AA0EE2"/>
    <w:rsid w:val="00AA1367"/>
    <w:rsid w:val="00AA2D9E"/>
    <w:rsid w:val="00AA2F3A"/>
    <w:rsid w:val="00AA3562"/>
    <w:rsid w:val="00AA3AF4"/>
    <w:rsid w:val="00AA3E72"/>
    <w:rsid w:val="00AA4032"/>
    <w:rsid w:val="00AA4440"/>
    <w:rsid w:val="00AA491B"/>
    <w:rsid w:val="00AA4A10"/>
    <w:rsid w:val="00AA6158"/>
    <w:rsid w:val="00AA7FA7"/>
    <w:rsid w:val="00AB0A9F"/>
    <w:rsid w:val="00AB35AF"/>
    <w:rsid w:val="00AB39F9"/>
    <w:rsid w:val="00AB3AA0"/>
    <w:rsid w:val="00AB3DA5"/>
    <w:rsid w:val="00AB4E2C"/>
    <w:rsid w:val="00AB51A3"/>
    <w:rsid w:val="00AB55F7"/>
    <w:rsid w:val="00AB5761"/>
    <w:rsid w:val="00AB62CA"/>
    <w:rsid w:val="00AB64BD"/>
    <w:rsid w:val="00AB655E"/>
    <w:rsid w:val="00AB7372"/>
    <w:rsid w:val="00AB78C2"/>
    <w:rsid w:val="00AC052F"/>
    <w:rsid w:val="00AC1012"/>
    <w:rsid w:val="00AC112C"/>
    <w:rsid w:val="00AC19CD"/>
    <w:rsid w:val="00AC1DE7"/>
    <w:rsid w:val="00AC2B04"/>
    <w:rsid w:val="00AC45AF"/>
    <w:rsid w:val="00AC4829"/>
    <w:rsid w:val="00AC48B8"/>
    <w:rsid w:val="00AC4C73"/>
    <w:rsid w:val="00AC4DBC"/>
    <w:rsid w:val="00AC4E2D"/>
    <w:rsid w:val="00AC5353"/>
    <w:rsid w:val="00AC53BF"/>
    <w:rsid w:val="00AC547A"/>
    <w:rsid w:val="00AC5621"/>
    <w:rsid w:val="00AC5A51"/>
    <w:rsid w:val="00AC5DDF"/>
    <w:rsid w:val="00AC62F1"/>
    <w:rsid w:val="00AC6B2A"/>
    <w:rsid w:val="00AC6B46"/>
    <w:rsid w:val="00AC6B9B"/>
    <w:rsid w:val="00AC6BD3"/>
    <w:rsid w:val="00AC761A"/>
    <w:rsid w:val="00AC7781"/>
    <w:rsid w:val="00AC78BF"/>
    <w:rsid w:val="00AC7B98"/>
    <w:rsid w:val="00AC7F08"/>
    <w:rsid w:val="00AD007C"/>
    <w:rsid w:val="00AD056B"/>
    <w:rsid w:val="00AD092F"/>
    <w:rsid w:val="00AD0AA5"/>
    <w:rsid w:val="00AD152B"/>
    <w:rsid w:val="00AD2855"/>
    <w:rsid w:val="00AD37C7"/>
    <w:rsid w:val="00AD3991"/>
    <w:rsid w:val="00AD3AFD"/>
    <w:rsid w:val="00AD4304"/>
    <w:rsid w:val="00AD44FA"/>
    <w:rsid w:val="00AD47FE"/>
    <w:rsid w:val="00AD55FC"/>
    <w:rsid w:val="00AD59B8"/>
    <w:rsid w:val="00AD6102"/>
    <w:rsid w:val="00AE0678"/>
    <w:rsid w:val="00AE0749"/>
    <w:rsid w:val="00AE092C"/>
    <w:rsid w:val="00AE115B"/>
    <w:rsid w:val="00AE164F"/>
    <w:rsid w:val="00AE1774"/>
    <w:rsid w:val="00AE1DB2"/>
    <w:rsid w:val="00AE38D6"/>
    <w:rsid w:val="00AE3DB1"/>
    <w:rsid w:val="00AE3DE1"/>
    <w:rsid w:val="00AE4486"/>
    <w:rsid w:val="00AE6423"/>
    <w:rsid w:val="00AE6529"/>
    <w:rsid w:val="00AE6B59"/>
    <w:rsid w:val="00AE6F22"/>
    <w:rsid w:val="00AE7078"/>
    <w:rsid w:val="00AE729E"/>
    <w:rsid w:val="00AE747B"/>
    <w:rsid w:val="00AE787A"/>
    <w:rsid w:val="00AF031A"/>
    <w:rsid w:val="00AF1425"/>
    <w:rsid w:val="00AF2205"/>
    <w:rsid w:val="00AF223C"/>
    <w:rsid w:val="00AF37A8"/>
    <w:rsid w:val="00AF38B9"/>
    <w:rsid w:val="00AF41B2"/>
    <w:rsid w:val="00AF496F"/>
    <w:rsid w:val="00AF4A4C"/>
    <w:rsid w:val="00AF4D43"/>
    <w:rsid w:val="00AF656D"/>
    <w:rsid w:val="00AF74E0"/>
    <w:rsid w:val="00B00B1F"/>
    <w:rsid w:val="00B01222"/>
    <w:rsid w:val="00B01E2C"/>
    <w:rsid w:val="00B02949"/>
    <w:rsid w:val="00B031AE"/>
    <w:rsid w:val="00B033CB"/>
    <w:rsid w:val="00B03556"/>
    <w:rsid w:val="00B0372C"/>
    <w:rsid w:val="00B03F02"/>
    <w:rsid w:val="00B04B98"/>
    <w:rsid w:val="00B04DB7"/>
    <w:rsid w:val="00B05BB5"/>
    <w:rsid w:val="00B05EF5"/>
    <w:rsid w:val="00B0644B"/>
    <w:rsid w:val="00B06EE4"/>
    <w:rsid w:val="00B07539"/>
    <w:rsid w:val="00B076E0"/>
    <w:rsid w:val="00B07948"/>
    <w:rsid w:val="00B07D2E"/>
    <w:rsid w:val="00B11E45"/>
    <w:rsid w:val="00B12D76"/>
    <w:rsid w:val="00B13897"/>
    <w:rsid w:val="00B13C0A"/>
    <w:rsid w:val="00B145C0"/>
    <w:rsid w:val="00B147DC"/>
    <w:rsid w:val="00B153A2"/>
    <w:rsid w:val="00B15DB3"/>
    <w:rsid w:val="00B16187"/>
    <w:rsid w:val="00B16946"/>
    <w:rsid w:val="00B16C6B"/>
    <w:rsid w:val="00B178B9"/>
    <w:rsid w:val="00B17933"/>
    <w:rsid w:val="00B17B9D"/>
    <w:rsid w:val="00B20DC2"/>
    <w:rsid w:val="00B21386"/>
    <w:rsid w:val="00B227BB"/>
    <w:rsid w:val="00B22950"/>
    <w:rsid w:val="00B23131"/>
    <w:rsid w:val="00B23774"/>
    <w:rsid w:val="00B241B6"/>
    <w:rsid w:val="00B24760"/>
    <w:rsid w:val="00B24AC2"/>
    <w:rsid w:val="00B24F67"/>
    <w:rsid w:val="00B2537E"/>
    <w:rsid w:val="00B25A06"/>
    <w:rsid w:val="00B26974"/>
    <w:rsid w:val="00B26C67"/>
    <w:rsid w:val="00B27174"/>
    <w:rsid w:val="00B276B9"/>
    <w:rsid w:val="00B303E5"/>
    <w:rsid w:val="00B304D5"/>
    <w:rsid w:val="00B30789"/>
    <w:rsid w:val="00B30A63"/>
    <w:rsid w:val="00B30DE6"/>
    <w:rsid w:val="00B321A4"/>
    <w:rsid w:val="00B32329"/>
    <w:rsid w:val="00B324CA"/>
    <w:rsid w:val="00B3318D"/>
    <w:rsid w:val="00B34501"/>
    <w:rsid w:val="00B34653"/>
    <w:rsid w:val="00B34F51"/>
    <w:rsid w:val="00B35069"/>
    <w:rsid w:val="00B35602"/>
    <w:rsid w:val="00B35BD8"/>
    <w:rsid w:val="00B3603F"/>
    <w:rsid w:val="00B36620"/>
    <w:rsid w:val="00B3678F"/>
    <w:rsid w:val="00B3693D"/>
    <w:rsid w:val="00B4013D"/>
    <w:rsid w:val="00B401A0"/>
    <w:rsid w:val="00B40209"/>
    <w:rsid w:val="00B408A5"/>
    <w:rsid w:val="00B41314"/>
    <w:rsid w:val="00B41869"/>
    <w:rsid w:val="00B418C1"/>
    <w:rsid w:val="00B41BB3"/>
    <w:rsid w:val="00B42B42"/>
    <w:rsid w:val="00B42E25"/>
    <w:rsid w:val="00B437DA"/>
    <w:rsid w:val="00B4435E"/>
    <w:rsid w:val="00B445BE"/>
    <w:rsid w:val="00B447AF"/>
    <w:rsid w:val="00B46001"/>
    <w:rsid w:val="00B46748"/>
    <w:rsid w:val="00B50015"/>
    <w:rsid w:val="00B50944"/>
    <w:rsid w:val="00B50B66"/>
    <w:rsid w:val="00B50BA8"/>
    <w:rsid w:val="00B51976"/>
    <w:rsid w:val="00B51D50"/>
    <w:rsid w:val="00B520A5"/>
    <w:rsid w:val="00B522E6"/>
    <w:rsid w:val="00B5257F"/>
    <w:rsid w:val="00B52BF7"/>
    <w:rsid w:val="00B52CC1"/>
    <w:rsid w:val="00B532F0"/>
    <w:rsid w:val="00B532F4"/>
    <w:rsid w:val="00B537C6"/>
    <w:rsid w:val="00B53BC2"/>
    <w:rsid w:val="00B5492B"/>
    <w:rsid w:val="00B54B24"/>
    <w:rsid w:val="00B54C33"/>
    <w:rsid w:val="00B56420"/>
    <w:rsid w:val="00B56F38"/>
    <w:rsid w:val="00B604FB"/>
    <w:rsid w:val="00B60F36"/>
    <w:rsid w:val="00B612D7"/>
    <w:rsid w:val="00B61300"/>
    <w:rsid w:val="00B62001"/>
    <w:rsid w:val="00B62049"/>
    <w:rsid w:val="00B62A42"/>
    <w:rsid w:val="00B62BC2"/>
    <w:rsid w:val="00B6376E"/>
    <w:rsid w:val="00B6414C"/>
    <w:rsid w:val="00B64720"/>
    <w:rsid w:val="00B64B92"/>
    <w:rsid w:val="00B64B98"/>
    <w:rsid w:val="00B64CF5"/>
    <w:rsid w:val="00B65620"/>
    <w:rsid w:val="00B66328"/>
    <w:rsid w:val="00B66488"/>
    <w:rsid w:val="00B672DF"/>
    <w:rsid w:val="00B676E3"/>
    <w:rsid w:val="00B67CBB"/>
    <w:rsid w:val="00B67F01"/>
    <w:rsid w:val="00B710A2"/>
    <w:rsid w:val="00B7127E"/>
    <w:rsid w:val="00B72A20"/>
    <w:rsid w:val="00B736B3"/>
    <w:rsid w:val="00B73F90"/>
    <w:rsid w:val="00B74946"/>
    <w:rsid w:val="00B74E9C"/>
    <w:rsid w:val="00B7511C"/>
    <w:rsid w:val="00B75291"/>
    <w:rsid w:val="00B75C7A"/>
    <w:rsid w:val="00B75CF6"/>
    <w:rsid w:val="00B75F80"/>
    <w:rsid w:val="00B76315"/>
    <w:rsid w:val="00B765AA"/>
    <w:rsid w:val="00B76958"/>
    <w:rsid w:val="00B7771C"/>
    <w:rsid w:val="00B813B8"/>
    <w:rsid w:val="00B81AEE"/>
    <w:rsid w:val="00B82734"/>
    <w:rsid w:val="00B837BB"/>
    <w:rsid w:val="00B83CAC"/>
    <w:rsid w:val="00B83E7A"/>
    <w:rsid w:val="00B83E99"/>
    <w:rsid w:val="00B84E36"/>
    <w:rsid w:val="00B853B0"/>
    <w:rsid w:val="00B858C7"/>
    <w:rsid w:val="00B85DF0"/>
    <w:rsid w:val="00B864E2"/>
    <w:rsid w:val="00B86B0C"/>
    <w:rsid w:val="00B87070"/>
    <w:rsid w:val="00B87687"/>
    <w:rsid w:val="00B877B1"/>
    <w:rsid w:val="00B87A24"/>
    <w:rsid w:val="00B87B38"/>
    <w:rsid w:val="00B90215"/>
    <w:rsid w:val="00B90683"/>
    <w:rsid w:val="00B90A7A"/>
    <w:rsid w:val="00B90F08"/>
    <w:rsid w:val="00B9150F"/>
    <w:rsid w:val="00B91674"/>
    <w:rsid w:val="00B93128"/>
    <w:rsid w:val="00B93287"/>
    <w:rsid w:val="00B93662"/>
    <w:rsid w:val="00B94C1D"/>
    <w:rsid w:val="00B951DF"/>
    <w:rsid w:val="00B9538C"/>
    <w:rsid w:val="00B95D6F"/>
    <w:rsid w:val="00B96069"/>
    <w:rsid w:val="00B96C00"/>
    <w:rsid w:val="00B9701F"/>
    <w:rsid w:val="00B977AF"/>
    <w:rsid w:val="00BA0133"/>
    <w:rsid w:val="00BA1036"/>
    <w:rsid w:val="00BA28AA"/>
    <w:rsid w:val="00BA2A9E"/>
    <w:rsid w:val="00BA3896"/>
    <w:rsid w:val="00BA3D68"/>
    <w:rsid w:val="00BA3FBD"/>
    <w:rsid w:val="00BA53D1"/>
    <w:rsid w:val="00BA5D46"/>
    <w:rsid w:val="00BA60AC"/>
    <w:rsid w:val="00BA616F"/>
    <w:rsid w:val="00BA650A"/>
    <w:rsid w:val="00BA7A83"/>
    <w:rsid w:val="00BB125A"/>
    <w:rsid w:val="00BB167E"/>
    <w:rsid w:val="00BB2624"/>
    <w:rsid w:val="00BB281C"/>
    <w:rsid w:val="00BB281E"/>
    <w:rsid w:val="00BB318C"/>
    <w:rsid w:val="00BB40DC"/>
    <w:rsid w:val="00BB419B"/>
    <w:rsid w:val="00BB4437"/>
    <w:rsid w:val="00BB4439"/>
    <w:rsid w:val="00BB55F5"/>
    <w:rsid w:val="00BB56C1"/>
    <w:rsid w:val="00BB70F3"/>
    <w:rsid w:val="00BB72F4"/>
    <w:rsid w:val="00BB77B1"/>
    <w:rsid w:val="00BC002B"/>
    <w:rsid w:val="00BC01DC"/>
    <w:rsid w:val="00BC0602"/>
    <w:rsid w:val="00BC2F00"/>
    <w:rsid w:val="00BC2F8F"/>
    <w:rsid w:val="00BC37E9"/>
    <w:rsid w:val="00BC4A97"/>
    <w:rsid w:val="00BC4B08"/>
    <w:rsid w:val="00BC4DCA"/>
    <w:rsid w:val="00BC58D6"/>
    <w:rsid w:val="00BC6EFE"/>
    <w:rsid w:val="00BC77AB"/>
    <w:rsid w:val="00BC7FCD"/>
    <w:rsid w:val="00BD0CD5"/>
    <w:rsid w:val="00BD0D8A"/>
    <w:rsid w:val="00BD17E4"/>
    <w:rsid w:val="00BD1C05"/>
    <w:rsid w:val="00BD1CF8"/>
    <w:rsid w:val="00BD2130"/>
    <w:rsid w:val="00BD2302"/>
    <w:rsid w:val="00BD27EC"/>
    <w:rsid w:val="00BD3450"/>
    <w:rsid w:val="00BD3851"/>
    <w:rsid w:val="00BD40DF"/>
    <w:rsid w:val="00BD46FC"/>
    <w:rsid w:val="00BD5421"/>
    <w:rsid w:val="00BD577A"/>
    <w:rsid w:val="00BD594F"/>
    <w:rsid w:val="00BD650F"/>
    <w:rsid w:val="00BD7165"/>
    <w:rsid w:val="00BD7668"/>
    <w:rsid w:val="00BD7B84"/>
    <w:rsid w:val="00BE10AA"/>
    <w:rsid w:val="00BE13C3"/>
    <w:rsid w:val="00BE170E"/>
    <w:rsid w:val="00BE3124"/>
    <w:rsid w:val="00BE3F4B"/>
    <w:rsid w:val="00BE470F"/>
    <w:rsid w:val="00BE477F"/>
    <w:rsid w:val="00BE4904"/>
    <w:rsid w:val="00BE4E72"/>
    <w:rsid w:val="00BE5150"/>
    <w:rsid w:val="00BE587D"/>
    <w:rsid w:val="00BE6BA9"/>
    <w:rsid w:val="00BE74C7"/>
    <w:rsid w:val="00BE75FF"/>
    <w:rsid w:val="00BE76B3"/>
    <w:rsid w:val="00BF04B6"/>
    <w:rsid w:val="00BF1465"/>
    <w:rsid w:val="00BF1B87"/>
    <w:rsid w:val="00BF24B4"/>
    <w:rsid w:val="00BF4526"/>
    <w:rsid w:val="00BF4950"/>
    <w:rsid w:val="00BF5708"/>
    <w:rsid w:val="00BF592A"/>
    <w:rsid w:val="00BF5A56"/>
    <w:rsid w:val="00BF6674"/>
    <w:rsid w:val="00BF68F6"/>
    <w:rsid w:val="00BF75A4"/>
    <w:rsid w:val="00C00770"/>
    <w:rsid w:val="00C01B8A"/>
    <w:rsid w:val="00C023A1"/>
    <w:rsid w:val="00C02D22"/>
    <w:rsid w:val="00C02E67"/>
    <w:rsid w:val="00C02E8E"/>
    <w:rsid w:val="00C038E1"/>
    <w:rsid w:val="00C03AE9"/>
    <w:rsid w:val="00C0518F"/>
    <w:rsid w:val="00C0535D"/>
    <w:rsid w:val="00C05C43"/>
    <w:rsid w:val="00C06CC2"/>
    <w:rsid w:val="00C071E7"/>
    <w:rsid w:val="00C117AE"/>
    <w:rsid w:val="00C12AF1"/>
    <w:rsid w:val="00C12C0F"/>
    <w:rsid w:val="00C12DFF"/>
    <w:rsid w:val="00C1448F"/>
    <w:rsid w:val="00C151D3"/>
    <w:rsid w:val="00C166EE"/>
    <w:rsid w:val="00C17A64"/>
    <w:rsid w:val="00C2162F"/>
    <w:rsid w:val="00C21E1D"/>
    <w:rsid w:val="00C22EC1"/>
    <w:rsid w:val="00C22ED3"/>
    <w:rsid w:val="00C237FE"/>
    <w:rsid w:val="00C23967"/>
    <w:rsid w:val="00C24621"/>
    <w:rsid w:val="00C248E9"/>
    <w:rsid w:val="00C24CB5"/>
    <w:rsid w:val="00C25513"/>
    <w:rsid w:val="00C26240"/>
    <w:rsid w:val="00C302D8"/>
    <w:rsid w:val="00C30329"/>
    <w:rsid w:val="00C305E7"/>
    <w:rsid w:val="00C3079C"/>
    <w:rsid w:val="00C30F3F"/>
    <w:rsid w:val="00C30F76"/>
    <w:rsid w:val="00C3119D"/>
    <w:rsid w:val="00C31D19"/>
    <w:rsid w:val="00C323DF"/>
    <w:rsid w:val="00C32854"/>
    <w:rsid w:val="00C32C33"/>
    <w:rsid w:val="00C33570"/>
    <w:rsid w:val="00C33CB3"/>
    <w:rsid w:val="00C33E27"/>
    <w:rsid w:val="00C35A5F"/>
    <w:rsid w:val="00C36549"/>
    <w:rsid w:val="00C36A15"/>
    <w:rsid w:val="00C37A0A"/>
    <w:rsid w:val="00C400D5"/>
    <w:rsid w:val="00C40AFF"/>
    <w:rsid w:val="00C40C7C"/>
    <w:rsid w:val="00C417ED"/>
    <w:rsid w:val="00C41D80"/>
    <w:rsid w:val="00C42203"/>
    <w:rsid w:val="00C42F69"/>
    <w:rsid w:val="00C436E3"/>
    <w:rsid w:val="00C43BB0"/>
    <w:rsid w:val="00C43BEC"/>
    <w:rsid w:val="00C43F0F"/>
    <w:rsid w:val="00C43FE9"/>
    <w:rsid w:val="00C440EE"/>
    <w:rsid w:val="00C44FFB"/>
    <w:rsid w:val="00C45ABC"/>
    <w:rsid w:val="00C467CA"/>
    <w:rsid w:val="00C47BAD"/>
    <w:rsid w:val="00C47EFF"/>
    <w:rsid w:val="00C500A8"/>
    <w:rsid w:val="00C50490"/>
    <w:rsid w:val="00C507EA"/>
    <w:rsid w:val="00C51DE7"/>
    <w:rsid w:val="00C520E8"/>
    <w:rsid w:val="00C569AC"/>
    <w:rsid w:val="00C56AD2"/>
    <w:rsid w:val="00C5736A"/>
    <w:rsid w:val="00C575A1"/>
    <w:rsid w:val="00C576E1"/>
    <w:rsid w:val="00C57D20"/>
    <w:rsid w:val="00C6127F"/>
    <w:rsid w:val="00C625C9"/>
    <w:rsid w:val="00C62CDD"/>
    <w:rsid w:val="00C63209"/>
    <w:rsid w:val="00C6428E"/>
    <w:rsid w:val="00C6453C"/>
    <w:rsid w:val="00C64CA3"/>
    <w:rsid w:val="00C658A0"/>
    <w:rsid w:val="00C65B34"/>
    <w:rsid w:val="00C66BEE"/>
    <w:rsid w:val="00C66CD4"/>
    <w:rsid w:val="00C71A57"/>
    <w:rsid w:val="00C72332"/>
    <w:rsid w:val="00C7257F"/>
    <w:rsid w:val="00C72AAD"/>
    <w:rsid w:val="00C73DCD"/>
    <w:rsid w:val="00C73E30"/>
    <w:rsid w:val="00C744C2"/>
    <w:rsid w:val="00C753E0"/>
    <w:rsid w:val="00C76102"/>
    <w:rsid w:val="00C768FE"/>
    <w:rsid w:val="00C769B0"/>
    <w:rsid w:val="00C76ECC"/>
    <w:rsid w:val="00C7705F"/>
    <w:rsid w:val="00C77168"/>
    <w:rsid w:val="00C7776E"/>
    <w:rsid w:val="00C80F10"/>
    <w:rsid w:val="00C812FB"/>
    <w:rsid w:val="00C81B04"/>
    <w:rsid w:val="00C8280E"/>
    <w:rsid w:val="00C82D10"/>
    <w:rsid w:val="00C8321B"/>
    <w:rsid w:val="00C836C5"/>
    <w:rsid w:val="00C86631"/>
    <w:rsid w:val="00C87099"/>
    <w:rsid w:val="00C8715A"/>
    <w:rsid w:val="00C8793E"/>
    <w:rsid w:val="00C87F4B"/>
    <w:rsid w:val="00C91788"/>
    <w:rsid w:val="00C91E0E"/>
    <w:rsid w:val="00C91E60"/>
    <w:rsid w:val="00C91FB6"/>
    <w:rsid w:val="00C922BE"/>
    <w:rsid w:val="00C929C7"/>
    <w:rsid w:val="00C93719"/>
    <w:rsid w:val="00C9528E"/>
    <w:rsid w:val="00C95C72"/>
    <w:rsid w:val="00C96968"/>
    <w:rsid w:val="00C96A77"/>
    <w:rsid w:val="00C96E75"/>
    <w:rsid w:val="00C971EB"/>
    <w:rsid w:val="00CA073A"/>
    <w:rsid w:val="00CA1C57"/>
    <w:rsid w:val="00CA2455"/>
    <w:rsid w:val="00CA380C"/>
    <w:rsid w:val="00CA43D6"/>
    <w:rsid w:val="00CA4974"/>
    <w:rsid w:val="00CA5515"/>
    <w:rsid w:val="00CA5C17"/>
    <w:rsid w:val="00CA6D23"/>
    <w:rsid w:val="00CA74D5"/>
    <w:rsid w:val="00CA7CA1"/>
    <w:rsid w:val="00CB00A5"/>
    <w:rsid w:val="00CB071E"/>
    <w:rsid w:val="00CB1124"/>
    <w:rsid w:val="00CB1381"/>
    <w:rsid w:val="00CB244C"/>
    <w:rsid w:val="00CB2C91"/>
    <w:rsid w:val="00CB2F7F"/>
    <w:rsid w:val="00CB3036"/>
    <w:rsid w:val="00CB3231"/>
    <w:rsid w:val="00CB3474"/>
    <w:rsid w:val="00CB3E4D"/>
    <w:rsid w:val="00CB3F9D"/>
    <w:rsid w:val="00CB4184"/>
    <w:rsid w:val="00CB42E6"/>
    <w:rsid w:val="00CB527D"/>
    <w:rsid w:val="00CB58A5"/>
    <w:rsid w:val="00CB6409"/>
    <w:rsid w:val="00CC06E7"/>
    <w:rsid w:val="00CC0D28"/>
    <w:rsid w:val="00CC1117"/>
    <w:rsid w:val="00CC1509"/>
    <w:rsid w:val="00CC1A0B"/>
    <w:rsid w:val="00CC26D5"/>
    <w:rsid w:val="00CC30E3"/>
    <w:rsid w:val="00CC3254"/>
    <w:rsid w:val="00CC32E6"/>
    <w:rsid w:val="00CC3419"/>
    <w:rsid w:val="00CC4C2C"/>
    <w:rsid w:val="00CC5B40"/>
    <w:rsid w:val="00CC749F"/>
    <w:rsid w:val="00CC77D2"/>
    <w:rsid w:val="00CC79EF"/>
    <w:rsid w:val="00CC7E09"/>
    <w:rsid w:val="00CD0C80"/>
    <w:rsid w:val="00CD188B"/>
    <w:rsid w:val="00CD1FA5"/>
    <w:rsid w:val="00CD200F"/>
    <w:rsid w:val="00CD275E"/>
    <w:rsid w:val="00CD33D7"/>
    <w:rsid w:val="00CD3562"/>
    <w:rsid w:val="00CD3720"/>
    <w:rsid w:val="00CD4163"/>
    <w:rsid w:val="00CD471E"/>
    <w:rsid w:val="00CD4853"/>
    <w:rsid w:val="00CD50D7"/>
    <w:rsid w:val="00CD5462"/>
    <w:rsid w:val="00CD5551"/>
    <w:rsid w:val="00CD576D"/>
    <w:rsid w:val="00CD71D7"/>
    <w:rsid w:val="00CE06D8"/>
    <w:rsid w:val="00CE136A"/>
    <w:rsid w:val="00CE3A62"/>
    <w:rsid w:val="00CE4D9D"/>
    <w:rsid w:val="00CE5FC6"/>
    <w:rsid w:val="00CE6978"/>
    <w:rsid w:val="00CE6EC2"/>
    <w:rsid w:val="00CE72FC"/>
    <w:rsid w:val="00CE73BB"/>
    <w:rsid w:val="00CE7D6D"/>
    <w:rsid w:val="00CE7FC0"/>
    <w:rsid w:val="00CF00D3"/>
    <w:rsid w:val="00CF014C"/>
    <w:rsid w:val="00CF0496"/>
    <w:rsid w:val="00CF04D1"/>
    <w:rsid w:val="00CF10D2"/>
    <w:rsid w:val="00CF20E8"/>
    <w:rsid w:val="00CF25BB"/>
    <w:rsid w:val="00CF374E"/>
    <w:rsid w:val="00CF4D16"/>
    <w:rsid w:val="00CF66D9"/>
    <w:rsid w:val="00D00051"/>
    <w:rsid w:val="00D01D68"/>
    <w:rsid w:val="00D02D3A"/>
    <w:rsid w:val="00D04F38"/>
    <w:rsid w:val="00D057F3"/>
    <w:rsid w:val="00D06504"/>
    <w:rsid w:val="00D06616"/>
    <w:rsid w:val="00D06DAC"/>
    <w:rsid w:val="00D11329"/>
    <w:rsid w:val="00D118F5"/>
    <w:rsid w:val="00D123E8"/>
    <w:rsid w:val="00D128FD"/>
    <w:rsid w:val="00D13C98"/>
    <w:rsid w:val="00D13D4E"/>
    <w:rsid w:val="00D13DEB"/>
    <w:rsid w:val="00D141EC"/>
    <w:rsid w:val="00D14539"/>
    <w:rsid w:val="00D1484D"/>
    <w:rsid w:val="00D14A57"/>
    <w:rsid w:val="00D15B07"/>
    <w:rsid w:val="00D15EE6"/>
    <w:rsid w:val="00D164F6"/>
    <w:rsid w:val="00D16564"/>
    <w:rsid w:val="00D16C24"/>
    <w:rsid w:val="00D16DBA"/>
    <w:rsid w:val="00D20699"/>
    <w:rsid w:val="00D20F63"/>
    <w:rsid w:val="00D22A09"/>
    <w:rsid w:val="00D22D30"/>
    <w:rsid w:val="00D23E1F"/>
    <w:rsid w:val="00D25361"/>
    <w:rsid w:val="00D259B2"/>
    <w:rsid w:val="00D25EFF"/>
    <w:rsid w:val="00D25F30"/>
    <w:rsid w:val="00D2610E"/>
    <w:rsid w:val="00D262BA"/>
    <w:rsid w:val="00D2689E"/>
    <w:rsid w:val="00D26C6B"/>
    <w:rsid w:val="00D26CDE"/>
    <w:rsid w:val="00D26E72"/>
    <w:rsid w:val="00D27147"/>
    <w:rsid w:val="00D271E2"/>
    <w:rsid w:val="00D27273"/>
    <w:rsid w:val="00D30B67"/>
    <w:rsid w:val="00D30EA8"/>
    <w:rsid w:val="00D30F91"/>
    <w:rsid w:val="00D335D1"/>
    <w:rsid w:val="00D339F8"/>
    <w:rsid w:val="00D33D06"/>
    <w:rsid w:val="00D33FBA"/>
    <w:rsid w:val="00D340AA"/>
    <w:rsid w:val="00D35183"/>
    <w:rsid w:val="00D3629D"/>
    <w:rsid w:val="00D416CD"/>
    <w:rsid w:val="00D41EE5"/>
    <w:rsid w:val="00D42C2C"/>
    <w:rsid w:val="00D42FEA"/>
    <w:rsid w:val="00D4351F"/>
    <w:rsid w:val="00D436FF"/>
    <w:rsid w:val="00D440BB"/>
    <w:rsid w:val="00D442D7"/>
    <w:rsid w:val="00D4495F"/>
    <w:rsid w:val="00D44AA5"/>
    <w:rsid w:val="00D4510C"/>
    <w:rsid w:val="00D45BDA"/>
    <w:rsid w:val="00D46295"/>
    <w:rsid w:val="00D46AD0"/>
    <w:rsid w:val="00D502EF"/>
    <w:rsid w:val="00D5044D"/>
    <w:rsid w:val="00D5066C"/>
    <w:rsid w:val="00D52191"/>
    <w:rsid w:val="00D53276"/>
    <w:rsid w:val="00D53654"/>
    <w:rsid w:val="00D54041"/>
    <w:rsid w:val="00D543D8"/>
    <w:rsid w:val="00D54E3F"/>
    <w:rsid w:val="00D55C28"/>
    <w:rsid w:val="00D563E8"/>
    <w:rsid w:val="00D56FBA"/>
    <w:rsid w:val="00D57446"/>
    <w:rsid w:val="00D57C17"/>
    <w:rsid w:val="00D6072D"/>
    <w:rsid w:val="00D60AA8"/>
    <w:rsid w:val="00D61293"/>
    <w:rsid w:val="00D61536"/>
    <w:rsid w:val="00D61BEB"/>
    <w:rsid w:val="00D6507F"/>
    <w:rsid w:val="00D65C50"/>
    <w:rsid w:val="00D66DC8"/>
    <w:rsid w:val="00D6781A"/>
    <w:rsid w:val="00D67E8C"/>
    <w:rsid w:val="00D7048A"/>
    <w:rsid w:val="00D709A7"/>
    <w:rsid w:val="00D70DFD"/>
    <w:rsid w:val="00D7122F"/>
    <w:rsid w:val="00D71419"/>
    <w:rsid w:val="00D7151C"/>
    <w:rsid w:val="00D71F80"/>
    <w:rsid w:val="00D729C5"/>
    <w:rsid w:val="00D72B59"/>
    <w:rsid w:val="00D7410A"/>
    <w:rsid w:val="00D743ED"/>
    <w:rsid w:val="00D744F5"/>
    <w:rsid w:val="00D75167"/>
    <w:rsid w:val="00D75AFD"/>
    <w:rsid w:val="00D75C8E"/>
    <w:rsid w:val="00D75F44"/>
    <w:rsid w:val="00D76547"/>
    <w:rsid w:val="00D7713F"/>
    <w:rsid w:val="00D80465"/>
    <w:rsid w:val="00D806CC"/>
    <w:rsid w:val="00D812D9"/>
    <w:rsid w:val="00D81CE3"/>
    <w:rsid w:val="00D82D14"/>
    <w:rsid w:val="00D84C62"/>
    <w:rsid w:val="00D84EA0"/>
    <w:rsid w:val="00D85331"/>
    <w:rsid w:val="00D85925"/>
    <w:rsid w:val="00D87F80"/>
    <w:rsid w:val="00D87FDB"/>
    <w:rsid w:val="00D90E34"/>
    <w:rsid w:val="00D91E9E"/>
    <w:rsid w:val="00D92169"/>
    <w:rsid w:val="00D9253F"/>
    <w:rsid w:val="00D936DB"/>
    <w:rsid w:val="00D9388B"/>
    <w:rsid w:val="00D93946"/>
    <w:rsid w:val="00D93B21"/>
    <w:rsid w:val="00D9427F"/>
    <w:rsid w:val="00D942D7"/>
    <w:rsid w:val="00D94745"/>
    <w:rsid w:val="00D9479C"/>
    <w:rsid w:val="00D950AB"/>
    <w:rsid w:val="00D963DB"/>
    <w:rsid w:val="00D96583"/>
    <w:rsid w:val="00D969DD"/>
    <w:rsid w:val="00D9702A"/>
    <w:rsid w:val="00D97E15"/>
    <w:rsid w:val="00D97F9D"/>
    <w:rsid w:val="00DA01C1"/>
    <w:rsid w:val="00DA0289"/>
    <w:rsid w:val="00DA073A"/>
    <w:rsid w:val="00DA0904"/>
    <w:rsid w:val="00DA0E0C"/>
    <w:rsid w:val="00DA1CAE"/>
    <w:rsid w:val="00DA32DC"/>
    <w:rsid w:val="00DA4073"/>
    <w:rsid w:val="00DA456F"/>
    <w:rsid w:val="00DA4D7F"/>
    <w:rsid w:val="00DA5550"/>
    <w:rsid w:val="00DA56CA"/>
    <w:rsid w:val="00DA61D2"/>
    <w:rsid w:val="00DA7637"/>
    <w:rsid w:val="00DA7A98"/>
    <w:rsid w:val="00DA7C8A"/>
    <w:rsid w:val="00DA7F1F"/>
    <w:rsid w:val="00DB04C0"/>
    <w:rsid w:val="00DB0A66"/>
    <w:rsid w:val="00DB1068"/>
    <w:rsid w:val="00DB1466"/>
    <w:rsid w:val="00DB14F9"/>
    <w:rsid w:val="00DB21F8"/>
    <w:rsid w:val="00DB2A36"/>
    <w:rsid w:val="00DB2F08"/>
    <w:rsid w:val="00DB426F"/>
    <w:rsid w:val="00DB4551"/>
    <w:rsid w:val="00DB4F6D"/>
    <w:rsid w:val="00DB4FB7"/>
    <w:rsid w:val="00DB5209"/>
    <w:rsid w:val="00DB5335"/>
    <w:rsid w:val="00DB5474"/>
    <w:rsid w:val="00DB562D"/>
    <w:rsid w:val="00DB6236"/>
    <w:rsid w:val="00DB6C64"/>
    <w:rsid w:val="00DC03F8"/>
    <w:rsid w:val="00DC05A9"/>
    <w:rsid w:val="00DC060D"/>
    <w:rsid w:val="00DC0E0B"/>
    <w:rsid w:val="00DC0FBE"/>
    <w:rsid w:val="00DC226A"/>
    <w:rsid w:val="00DC37FB"/>
    <w:rsid w:val="00DC496C"/>
    <w:rsid w:val="00DC4AE4"/>
    <w:rsid w:val="00DC54B7"/>
    <w:rsid w:val="00DC5700"/>
    <w:rsid w:val="00DC5DFF"/>
    <w:rsid w:val="00DC5E31"/>
    <w:rsid w:val="00DC62AB"/>
    <w:rsid w:val="00DC65FC"/>
    <w:rsid w:val="00DC6652"/>
    <w:rsid w:val="00DC6B46"/>
    <w:rsid w:val="00DC7440"/>
    <w:rsid w:val="00DC762A"/>
    <w:rsid w:val="00DC7B67"/>
    <w:rsid w:val="00DD0150"/>
    <w:rsid w:val="00DD03FC"/>
    <w:rsid w:val="00DD0DDA"/>
    <w:rsid w:val="00DD0F1A"/>
    <w:rsid w:val="00DD15C6"/>
    <w:rsid w:val="00DD1C5C"/>
    <w:rsid w:val="00DD3F36"/>
    <w:rsid w:val="00DD45B7"/>
    <w:rsid w:val="00DD464F"/>
    <w:rsid w:val="00DD49A1"/>
    <w:rsid w:val="00DD51F3"/>
    <w:rsid w:val="00DD552C"/>
    <w:rsid w:val="00DD615F"/>
    <w:rsid w:val="00DD62CF"/>
    <w:rsid w:val="00DD7AB2"/>
    <w:rsid w:val="00DE01E9"/>
    <w:rsid w:val="00DE056B"/>
    <w:rsid w:val="00DE0BE3"/>
    <w:rsid w:val="00DE1749"/>
    <w:rsid w:val="00DE17FD"/>
    <w:rsid w:val="00DE1B15"/>
    <w:rsid w:val="00DE1B9B"/>
    <w:rsid w:val="00DE1D80"/>
    <w:rsid w:val="00DE2732"/>
    <w:rsid w:val="00DE2871"/>
    <w:rsid w:val="00DE2936"/>
    <w:rsid w:val="00DE2AC7"/>
    <w:rsid w:val="00DE3232"/>
    <w:rsid w:val="00DE39C8"/>
    <w:rsid w:val="00DE42C2"/>
    <w:rsid w:val="00DE4DC2"/>
    <w:rsid w:val="00DE640E"/>
    <w:rsid w:val="00DE6A78"/>
    <w:rsid w:val="00DE6B30"/>
    <w:rsid w:val="00DE6CBD"/>
    <w:rsid w:val="00DE6E5B"/>
    <w:rsid w:val="00DE76B6"/>
    <w:rsid w:val="00DE7D4C"/>
    <w:rsid w:val="00DF0300"/>
    <w:rsid w:val="00DF064B"/>
    <w:rsid w:val="00DF0892"/>
    <w:rsid w:val="00DF0A78"/>
    <w:rsid w:val="00DF192B"/>
    <w:rsid w:val="00DF1F1C"/>
    <w:rsid w:val="00DF2128"/>
    <w:rsid w:val="00DF22AE"/>
    <w:rsid w:val="00DF2896"/>
    <w:rsid w:val="00DF331F"/>
    <w:rsid w:val="00DF3B46"/>
    <w:rsid w:val="00DF3D5E"/>
    <w:rsid w:val="00DF3E5A"/>
    <w:rsid w:val="00DF4780"/>
    <w:rsid w:val="00DF4BE5"/>
    <w:rsid w:val="00DF586B"/>
    <w:rsid w:val="00DF5B86"/>
    <w:rsid w:val="00DF5FFA"/>
    <w:rsid w:val="00DF614E"/>
    <w:rsid w:val="00DF65AF"/>
    <w:rsid w:val="00DF6BD4"/>
    <w:rsid w:val="00DF74C8"/>
    <w:rsid w:val="00DF7B72"/>
    <w:rsid w:val="00E0032C"/>
    <w:rsid w:val="00E007AD"/>
    <w:rsid w:val="00E00C39"/>
    <w:rsid w:val="00E01F19"/>
    <w:rsid w:val="00E02497"/>
    <w:rsid w:val="00E03189"/>
    <w:rsid w:val="00E038F2"/>
    <w:rsid w:val="00E03989"/>
    <w:rsid w:val="00E04BEF"/>
    <w:rsid w:val="00E05949"/>
    <w:rsid w:val="00E07109"/>
    <w:rsid w:val="00E07DF8"/>
    <w:rsid w:val="00E103E1"/>
    <w:rsid w:val="00E10CDF"/>
    <w:rsid w:val="00E11C92"/>
    <w:rsid w:val="00E121C4"/>
    <w:rsid w:val="00E12FEB"/>
    <w:rsid w:val="00E13505"/>
    <w:rsid w:val="00E13A8F"/>
    <w:rsid w:val="00E13F8C"/>
    <w:rsid w:val="00E1523B"/>
    <w:rsid w:val="00E15429"/>
    <w:rsid w:val="00E16AD3"/>
    <w:rsid w:val="00E177D6"/>
    <w:rsid w:val="00E20B24"/>
    <w:rsid w:val="00E22643"/>
    <w:rsid w:val="00E2318E"/>
    <w:rsid w:val="00E23351"/>
    <w:rsid w:val="00E2385C"/>
    <w:rsid w:val="00E244D5"/>
    <w:rsid w:val="00E245C5"/>
    <w:rsid w:val="00E24650"/>
    <w:rsid w:val="00E2466E"/>
    <w:rsid w:val="00E2516F"/>
    <w:rsid w:val="00E25E75"/>
    <w:rsid w:val="00E27B82"/>
    <w:rsid w:val="00E30AE5"/>
    <w:rsid w:val="00E31803"/>
    <w:rsid w:val="00E31FF3"/>
    <w:rsid w:val="00E320BC"/>
    <w:rsid w:val="00E321A6"/>
    <w:rsid w:val="00E322AE"/>
    <w:rsid w:val="00E329C7"/>
    <w:rsid w:val="00E32A25"/>
    <w:rsid w:val="00E33061"/>
    <w:rsid w:val="00E3317E"/>
    <w:rsid w:val="00E332C7"/>
    <w:rsid w:val="00E33AC4"/>
    <w:rsid w:val="00E34154"/>
    <w:rsid w:val="00E3471E"/>
    <w:rsid w:val="00E360E9"/>
    <w:rsid w:val="00E36512"/>
    <w:rsid w:val="00E3686C"/>
    <w:rsid w:val="00E3707F"/>
    <w:rsid w:val="00E371ED"/>
    <w:rsid w:val="00E3750E"/>
    <w:rsid w:val="00E37558"/>
    <w:rsid w:val="00E407CF"/>
    <w:rsid w:val="00E408F4"/>
    <w:rsid w:val="00E40FCD"/>
    <w:rsid w:val="00E422CC"/>
    <w:rsid w:val="00E4293E"/>
    <w:rsid w:val="00E43A9A"/>
    <w:rsid w:val="00E440D3"/>
    <w:rsid w:val="00E447A9"/>
    <w:rsid w:val="00E44A41"/>
    <w:rsid w:val="00E44E5A"/>
    <w:rsid w:val="00E451BD"/>
    <w:rsid w:val="00E45397"/>
    <w:rsid w:val="00E4543A"/>
    <w:rsid w:val="00E45A16"/>
    <w:rsid w:val="00E476A8"/>
    <w:rsid w:val="00E47831"/>
    <w:rsid w:val="00E510D4"/>
    <w:rsid w:val="00E51141"/>
    <w:rsid w:val="00E52351"/>
    <w:rsid w:val="00E5250A"/>
    <w:rsid w:val="00E5251A"/>
    <w:rsid w:val="00E5272A"/>
    <w:rsid w:val="00E52943"/>
    <w:rsid w:val="00E52D63"/>
    <w:rsid w:val="00E53221"/>
    <w:rsid w:val="00E5404C"/>
    <w:rsid w:val="00E54866"/>
    <w:rsid w:val="00E55285"/>
    <w:rsid w:val="00E5550C"/>
    <w:rsid w:val="00E55EC4"/>
    <w:rsid w:val="00E55F48"/>
    <w:rsid w:val="00E56132"/>
    <w:rsid w:val="00E56746"/>
    <w:rsid w:val="00E56EA4"/>
    <w:rsid w:val="00E5766A"/>
    <w:rsid w:val="00E57C78"/>
    <w:rsid w:val="00E57DF1"/>
    <w:rsid w:val="00E57E9D"/>
    <w:rsid w:val="00E61C3F"/>
    <w:rsid w:val="00E61DDB"/>
    <w:rsid w:val="00E62215"/>
    <w:rsid w:val="00E623DC"/>
    <w:rsid w:val="00E62F76"/>
    <w:rsid w:val="00E63011"/>
    <w:rsid w:val="00E63273"/>
    <w:rsid w:val="00E635DA"/>
    <w:rsid w:val="00E64C73"/>
    <w:rsid w:val="00E654BC"/>
    <w:rsid w:val="00E65F11"/>
    <w:rsid w:val="00E66A78"/>
    <w:rsid w:val="00E66ED8"/>
    <w:rsid w:val="00E70080"/>
    <w:rsid w:val="00E71CA3"/>
    <w:rsid w:val="00E723E5"/>
    <w:rsid w:val="00E72D6A"/>
    <w:rsid w:val="00E730AC"/>
    <w:rsid w:val="00E73857"/>
    <w:rsid w:val="00E73948"/>
    <w:rsid w:val="00E74456"/>
    <w:rsid w:val="00E74839"/>
    <w:rsid w:val="00E74FC7"/>
    <w:rsid w:val="00E75511"/>
    <w:rsid w:val="00E75B64"/>
    <w:rsid w:val="00E75FF2"/>
    <w:rsid w:val="00E76699"/>
    <w:rsid w:val="00E768C5"/>
    <w:rsid w:val="00E76CD5"/>
    <w:rsid w:val="00E76D40"/>
    <w:rsid w:val="00E772E4"/>
    <w:rsid w:val="00E7733C"/>
    <w:rsid w:val="00E779AF"/>
    <w:rsid w:val="00E77FD8"/>
    <w:rsid w:val="00E80AB9"/>
    <w:rsid w:val="00E8100A"/>
    <w:rsid w:val="00E82834"/>
    <w:rsid w:val="00E84419"/>
    <w:rsid w:val="00E845C2"/>
    <w:rsid w:val="00E84826"/>
    <w:rsid w:val="00E851DF"/>
    <w:rsid w:val="00E855CD"/>
    <w:rsid w:val="00E859DD"/>
    <w:rsid w:val="00E863A3"/>
    <w:rsid w:val="00E8648C"/>
    <w:rsid w:val="00E8793A"/>
    <w:rsid w:val="00E91343"/>
    <w:rsid w:val="00E916A9"/>
    <w:rsid w:val="00E9195B"/>
    <w:rsid w:val="00E91B6A"/>
    <w:rsid w:val="00E92D79"/>
    <w:rsid w:val="00E94142"/>
    <w:rsid w:val="00E9472A"/>
    <w:rsid w:val="00E9487C"/>
    <w:rsid w:val="00E95676"/>
    <w:rsid w:val="00E958FC"/>
    <w:rsid w:val="00E965E0"/>
    <w:rsid w:val="00E97D5C"/>
    <w:rsid w:val="00EA104B"/>
    <w:rsid w:val="00EA14D3"/>
    <w:rsid w:val="00EA1D34"/>
    <w:rsid w:val="00EA213A"/>
    <w:rsid w:val="00EA2776"/>
    <w:rsid w:val="00EA2888"/>
    <w:rsid w:val="00EA293B"/>
    <w:rsid w:val="00EA3B75"/>
    <w:rsid w:val="00EA3C95"/>
    <w:rsid w:val="00EA4499"/>
    <w:rsid w:val="00EA53DD"/>
    <w:rsid w:val="00EA55C9"/>
    <w:rsid w:val="00EA56F4"/>
    <w:rsid w:val="00EA596B"/>
    <w:rsid w:val="00EA5AFE"/>
    <w:rsid w:val="00EA62C9"/>
    <w:rsid w:val="00EA6821"/>
    <w:rsid w:val="00EA68CE"/>
    <w:rsid w:val="00EA7A9F"/>
    <w:rsid w:val="00EB035C"/>
    <w:rsid w:val="00EB123F"/>
    <w:rsid w:val="00EB1839"/>
    <w:rsid w:val="00EB1BD9"/>
    <w:rsid w:val="00EB200A"/>
    <w:rsid w:val="00EB2205"/>
    <w:rsid w:val="00EB2720"/>
    <w:rsid w:val="00EB279E"/>
    <w:rsid w:val="00EB2833"/>
    <w:rsid w:val="00EB2907"/>
    <w:rsid w:val="00EB3087"/>
    <w:rsid w:val="00EB36BF"/>
    <w:rsid w:val="00EB3FAA"/>
    <w:rsid w:val="00EB40B8"/>
    <w:rsid w:val="00EB4409"/>
    <w:rsid w:val="00EB4752"/>
    <w:rsid w:val="00EB4BB0"/>
    <w:rsid w:val="00EB4FBC"/>
    <w:rsid w:val="00EB5755"/>
    <w:rsid w:val="00EB6914"/>
    <w:rsid w:val="00EB6B35"/>
    <w:rsid w:val="00EB7370"/>
    <w:rsid w:val="00EB7625"/>
    <w:rsid w:val="00EB7AB1"/>
    <w:rsid w:val="00EC1611"/>
    <w:rsid w:val="00EC3BFE"/>
    <w:rsid w:val="00EC3E8B"/>
    <w:rsid w:val="00EC4D6D"/>
    <w:rsid w:val="00EC5A71"/>
    <w:rsid w:val="00EC660C"/>
    <w:rsid w:val="00EC6EF9"/>
    <w:rsid w:val="00EC7A62"/>
    <w:rsid w:val="00EC7DDA"/>
    <w:rsid w:val="00ED042D"/>
    <w:rsid w:val="00ED08F7"/>
    <w:rsid w:val="00ED09AA"/>
    <w:rsid w:val="00ED0E00"/>
    <w:rsid w:val="00ED0FF9"/>
    <w:rsid w:val="00ED1ECE"/>
    <w:rsid w:val="00ED2E83"/>
    <w:rsid w:val="00ED3C2B"/>
    <w:rsid w:val="00ED4990"/>
    <w:rsid w:val="00ED49F6"/>
    <w:rsid w:val="00ED516F"/>
    <w:rsid w:val="00ED7DCC"/>
    <w:rsid w:val="00EE0047"/>
    <w:rsid w:val="00EE035D"/>
    <w:rsid w:val="00EE0D4F"/>
    <w:rsid w:val="00EE1191"/>
    <w:rsid w:val="00EE15E3"/>
    <w:rsid w:val="00EE1909"/>
    <w:rsid w:val="00EE213B"/>
    <w:rsid w:val="00EE35A0"/>
    <w:rsid w:val="00EE4C26"/>
    <w:rsid w:val="00EE6117"/>
    <w:rsid w:val="00EE64DD"/>
    <w:rsid w:val="00EE66FD"/>
    <w:rsid w:val="00EE6A6B"/>
    <w:rsid w:val="00EE6CCF"/>
    <w:rsid w:val="00EF0451"/>
    <w:rsid w:val="00EF052F"/>
    <w:rsid w:val="00EF151B"/>
    <w:rsid w:val="00EF1874"/>
    <w:rsid w:val="00EF1EFB"/>
    <w:rsid w:val="00EF3217"/>
    <w:rsid w:val="00EF37AF"/>
    <w:rsid w:val="00EF4DD7"/>
    <w:rsid w:val="00EF4DE8"/>
    <w:rsid w:val="00EF648C"/>
    <w:rsid w:val="00EF786D"/>
    <w:rsid w:val="00EF7BC7"/>
    <w:rsid w:val="00EF7D61"/>
    <w:rsid w:val="00EF7DF8"/>
    <w:rsid w:val="00F01782"/>
    <w:rsid w:val="00F01B08"/>
    <w:rsid w:val="00F01D94"/>
    <w:rsid w:val="00F03FB5"/>
    <w:rsid w:val="00F04385"/>
    <w:rsid w:val="00F045E6"/>
    <w:rsid w:val="00F04D01"/>
    <w:rsid w:val="00F05631"/>
    <w:rsid w:val="00F05B3C"/>
    <w:rsid w:val="00F0600C"/>
    <w:rsid w:val="00F06534"/>
    <w:rsid w:val="00F066B5"/>
    <w:rsid w:val="00F069BB"/>
    <w:rsid w:val="00F10029"/>
    <w:rsid w:val="00F1009D"/>
    <w:rsid w:val="00F112D3"/>
    <w:rsid w:val="00F116A6"/>
    <w:rsid w:val="00F11CE9"/>
    <w:rsid w:val="00F124CA"/>
    <w:rsid w:val="00F12654"/>
    <w:rsid w:val="00F13A42"/>
    <w:rsid w:val="00F13CA1"/>
    <w:rsid w:val="00F1513D"/>
    <w:rsid w:val="00F17677"/>
    <w:rsid w:val="00F17898"/>
    <w:rsid w:val="00F179C9"/>
    <w:rsid w:val="00F20812"/>
    <w:rsid w:val="00F20A20"/>
    <w:rsid w:val="00F20CB5"/>
    <w:rsid w:val="00F20F03"/>
    <w:rsid w:val="00F2161E"/>
    <w:rsid w:val="00F228FF"/>
    <w:rsid w:val="00F22963"/>
    <w:rsid w:val="00F23012"/>
    <w:rsid w:val="00F23A02"/>
    <w:rsid w:val="00F24379"/>
    <w:rsid w:val="00F24DC0"/>
    <w:rsid w:val="00F26DB9"/>
    <w:rsid w:val="00F27688"/>
    <w:rsid w:val="00F27888"/>
    <w:rsid w:val="00F27F42"/>
    <w:rsid w:val="00F3054E"/>
    <w:rsid w:val="00F3086A"/>
    <w:rsid w:val="00F3320E"/>
    <w:rsid w:val="00F341F5"/>
    <w:rsid w:val="00F34A9B"/>
    <w:rsid w:val="00F369AE"/>
    <w:rsid w:val="00F3716F"/>
    <w:rsid w:val="00F406DF"/>
    <w:rsid w:val="00F40BB1"/>
    <w:rsid w:val="00F43043"/>
    <w:rsid w:val="00F43127"/>
    <w:rsid w:val="00F43263"/>
    <w:rsid w:val="00F437B7"/>
    <w:rsid w:val="00F44B6D"/>
    <w:rsid w:val="00F44C58"/>
    <w:rsid w:val="00F44FA5"/>
    <w:rsid w:val="00F45114"/>
    <w:rsid w:val="00F4527F"/>
    <w:rsid w:val="00F463CE"/>
    <w:rsid w:val="00F50914"/>
    <w:rsid w:val="00F5177F"/>
    <w:rsid w:val="00F517EC"/>
    <w:rsid w:val="00F520C5"/>
    <w:rsid w:val="00F521AB"/>
    <w:rsid w:val="00F52C5F"/>
    <w:rsid w:val="00F52E72"/>
    <w:rsid w:val="00F5341D"/>
    <w:rsid w:val="00F5359E"/>
    <w:rsid w:val="00F53FA2"/>
    <w:rsid w:val="00F54207"/>
    <w:rsid w:val="00F5468F"/>
    <w:rsid w:val="00F5484A"/>
    <w:rsid w:val="00F54A07"/>
    <w:rsid w:val="00F54A97"/>
    <w:rsid w:val="00F5544D"/>
    <w:rsid w:val="00F558A8"/>
    <w:rsid w:val="00F5682D"/>
    <w:rsid w:val="00F56EFF"/>
    <w:rsid w:val="00F57A5A"/>
    <w:rsid w:val="00F57E95"/>
    <w:rsid w:val="00F61167"/>
    <w:rsid w:val="00F61D6B"/>
    <w:rsid w:val="00F61EC6"/>
    <w:rsid w:val="00F62356"/>
    <w:rsid w:val="00F6274F"/>
    <w:rsid w:val="00F6295E"/>
    <w:rsid w:val="00F639A8"/>
    <w:rsid w:val="00F6417F"/>
    <w:rsid w:val="00F64CF1"/>
    <w:rsid w:val="00F65C16"/>
    <w:rsid w:val="00F66249"/>
    <w:rsid w:val="00F66FD5"/>
    <w:rsid w:val="00F67D30"/>
    <w:rsid w:val="00F71958"/>
    <w:rsid w:val="00F71EE5"/>
    <w:rsid w:val="00F72BBE"/>
    <w:rsid w:val="00F72DCB"/>
    <w:rsid w:val="00F7314C"/>
    <w:rsid w:val="00F73235"/>
    <w:rsid w:val="00F73434"/>
    <w:rsid w:val="00F7423A"/>
    <w:rsid w:val="00F74891"/>
    <w:rsid w:val="00F74936"/>
    <w:rsid w:val="00F7498A"/>
    <w:rsid w:val="00F75868"/>
    <w:rsid w:val="00F75CAB"/>
    <w:rsid w:val="00F75EB6"/>
    <w:rsid w:val="00F76D55"/>
    <w:rsid w:val="00F76FFF"/>
    <w:rsid w:val="00F779F5"/>
    <w:rsid w:val="00F807E3"/>
    <w:rsid w:val="00F807F8"/>
    <w:rsid w:val="00F8084A"/>
    <w:rsid w:val="00F81283"/>
    <w:rsid w:val="00F8138E"/>
    <w:rsid w:val="00F814BB"/>
    <w:rsid w:val="00F81C59"/>
    <w:rsid w:val="00F8242B"/>
    <w:rsid w:val="00F836EC"/>
    <w:rsid w:val="00F83DC0"/>
    <w:rsid w:val="00F842CD"/>
    <w:rsid w:val="00F84EA8"/>
    <w:rsid w:val="00F853EC"/>
    <w:rsid w:val="00F86DBA"/>
    <w:rsid w:val="00F87F45"/>
    <w:rsid w:val="00F9024D"/>
    <w:rsid w:val="00F912F4"/>
    <w:rsid w:val="00F9257F"/>
    <w:rsid w:val="00F934E9"/>
    <w:rsid w:val="00F93661"/>
    <w:rsid w:val="00F93F8B"/>
    <w:rsid w:val="00F948EB"/>
    <w:rsid w:val="00F94BFF"/>
    <w:rsid w:val="00F9520D"/>
    <w:rsid w:val="00F952C3"/>
    <w:rsid w:val="00F9531E"/>
    <w:rsid w:val="00F95444"/>
    <w:rsid w:val="00F957FC"/>
    <w:rsid w:val="00F95DB8"/>
    <w:rsid w:val="00F96738"/>
    <w:rsid w:val="00FA065C"/>
    <w:rsid w:val="00FA080A"/>
    <w:rsid w:val="00FA09AA"/>
    <w:rsid w:val="00FA0D13"/>
    <w:rsid w:val="00FA13B9"/>
    <w:rsid w:val="00FA305D"/>
    <w:rsid w:val="00FA31DC"/>
    <w:rsid w:val="00FA3B60"/>
    <w:rsid w:val="00FA41D2"/>
    <w:rsid w:val="00FA521B"/>
    <w:rsid w:val="00FA55A0"/>
    <w:rsid w:val="00FA5FF3"/>
    <w:rsid w:val="00FA661E"/>
    <w:rsid w:val="00FA6A77"/>
    <w:rsid w:val="00FA6CB7"/>
    <w:rsid w:val="00FA6FCB"/>
    <w:rsid w:val="00FA754B"/>
    <w:rsid w:val="00FA7CC7"/>
    <w:rsid w:val="00FB040A"/>
    <w:rsid w:val="00FB0E88"/>
    <w:rsid w:val="00FB1416"/>
    <w:rsid w:val="00FB1553"/>
    <w:rsid w:val="00FB2038"/>
    <w:rsid w:val="00FB21A4"/>
    <w:rsid w:val="00FB29E3"/>
    <w:rsid w:val="00FB2F52"/>
    <w:rsid w:val="00FB3098"/>
    <w:rsid w:val="00FB4229"/>
    <w:rsid w:val="00FB4577"/>
    <w:rsid w:val="00FB4ADB"/>
    <w:rsid w:val="00FB4F48"/>
    <w:rsid w:val="00FB5E79"/>
    <w:rsid w:val="00FB696E"/>
    <w:rsid w:val="00FB6C7F"/>
    <w:rsid w:val="00FB78CF"/>
    <w:rsid w:val="00FC0CFE"/>
    <w:rsid w:val="00FC1062"/>
    <w:rsid w:val="00FC14FA"/>
    <w:rsid w:val="00FC1566"/>
    <w:rsid w:val="00FC1E08"/>
    <w:rsid w:val="00FC3988"/>
    <w:rsid w:val="00FC456F"/>
    <w:rsid w:val="00FC4592"/>
    <w:rsid w:val="00FC4D01"/>
    <w:rsid w:val="00FC4FB8"/>
    <w:rsid w:val="00FC5573"/>
    <w:rsid w:val="00FC6455"/>
    <w:rsid w:val="00FC6FC0"/>
    <w:rsid w:val="00FC7BDF"/>
    <w:rsid w:val="00FD0704"/>
    <w:rsid w:val="00FD2ED6"/>
    <w:rsid w:val="00FD2FD1"/>
    <w:rsid w:val="00FD3035"/>
    <w:rsid w:val="00FD37C5"/>
    <w:rsid w:val="00FD38CA"/>
    <w:rsid w:val="00FD4410"/>
    <w:rsid w:val="00FD4DB9"/>
    <w:rsid w:val="00FD6216"/>
    <w:rsid w:val="00FD644C"/>
    <w:rsid w:val="00FD7D47"/>
    <w:rsid w:val="00FD7EBB"/>
    <w:rsid w:val="00FE02CB"/>
    <w:rsid w:val="00FE1611"/>
    <w:rsid w:val="00FE19BD"/>
    <w:rsid w:val="00FE1CB9"/>
    <w:rsid w:val="00FE1FD9"/>
    <w:rsid w:val="00FE2C40"/>
    <w:rsid w:val="00FE314C"/>
    <w:rsid w:val="00FE4588"/>
    <w:rsid w:val="00FE4ACD"/>
    <w:rsid w:val="00FE5572"/>
    <w:rsid w:val="00FE60B5"/>
    <w:rsid w:val="00FE6121"/>
    <w:rsid w:val="00FE661F"/>
    <w:rsid w:val="00FE66B9"/>
    <w:rsid w:val="00FE6F36"/>
    <w:rsid w:val="00FE6FB3"/>
    <w:rsid w:val="00FF080A"/>
    <w:rsid w:val="00FF0A4D"/>
    <w:rsid w:val="00FF1C6A"/>
    <w:rsid w:val="00FF1C7B"/>
    <w:rsid w:val="00FF21F5"/>
    <w:rsid w:val="00FF24A5"/>
    <w:rsid w:val="00FF24CB"/>
    <w:rsid w:val="00FF25E4"/>
    <w:rsid w:val="00FF3DC1"/>
    <w:rsid w:val="00FF5188"/>
    <w:rsid w:val="00FF53D1"/>
    <w:rsid w:val="00FF56CF"/>
    <w:rsid w:val="00FF68F7"/>
    <w:rsid w:val="00FF6D9C"/>
    <w:rsid w:val="00FF74E7"/>
    <w:rsid w:val="00FF77B3"/>
    <w:rsid w:val="00FF7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A3D6D"/>
  <w15:docId w15:val="{472CDA91-8B77-FC46-835B-610D01A0D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AT"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47724A"/>
    <w:pPr>
      <w:spacing w:before="120" w:line="276" w:lineRule="auto"/>
      <w:ind w:left="1418" w:right="339"/>
      <w:jc w:val="both"/>
    </w:pPr>
  </w:style>
  <w:style w:type="paragraph" w:styleId="Nagwek1">
    <w:name w:val="heading 1"/>
    <w:basedOn w:val="Normalny"/>
    <w:next w:val="Normalny"/>
    <w:link w:val="Nagwek1Znak"/>
    <w:rsid w:val="00877C37"/>
    <w:pPr>
      <w:keepNext/>
      <w:numPr>
        <w:numId w:val="11"/>
      </w:numPr>
      <w:tabs>
        <w:tab w:val="left" w:pos="720"/>
      </w:tabs>
      <w:spacing w:before="240" w:after="720"/>
      <w:ind w:right="340"/>
      <w:outlineLvl w:val="0"/>
    </w:pPr>
    <w:rPr>
      <w:rFonts w:ascii="Arial Rounded MT Bold" w:hAnsi="Arial Rounded MT Bold"/>
      <w:b/>
      <w:bCs/>
      <w:color w:val="90ABB1" w:themeColor="accent1"/>
      <w:sz w:val="28"/>
    </w:rPr>
  </w:style>
  <w:style w:type="paragraph" w:styleId="Nagwek2">
    <w:name w:val="heading 2"/>
    <w:basedOn w:val="Normalny"/>
    <w:next w:val="Normalny"/>
    <w:link w:val="Nagwek2Znak"/>
    <w:rsid w:val="00877C37"/>
    <w:pPr>
      <w:keepNext/>
      <w:numPr>
        <w:numId w:val="12"/>
      </w:numPr>
      <w:spacing w:after="240"/>
      <w:outlineLvl w:val="1"/>
    </w:pPr>
    <w:rPr>
      <w:rFonts w:ascii="Arial Rounded MT Bold" w:hAnsi="Arial Rounded MT Bold"/>
      <w:b/>
      <w:bCs/>
      <w:iCs/>
      <w:color w:val="90ABB1" w:themeColor="accent1"/>
      <w:sz w:val="24"/>
    </w:rPr>
  </w:style>
  <w:style w:type="paragraph" w:styleId="Nagwek3">
    <w:name w:val="heading 3"/>
    <w:basedOn w:val="Normalny"/>
    <w:next w:val="Normalny"/>
    <w:link w:val="Nagwek3Znak"/>
    <w:rsid w:val="00877C37"/>
    <w:pPr>
      <w:keepNext/>
      <w:keepLines/>
      <w:numPr>
        <w:numId w:val="9"/>
      </w:numPr>
      <w:spacing w:after="240" w:line="240" w:lineRule="auto"/>
      <w:ind w:left="1418" w:right="340" w:firstLine="0"/>
      <w:outlineLvl w:val="2"/>
    </w:pPr>
    <w:rPr>
      <w:rFonts w:ascii="Arial Rounded MT Bold" w:hAnsi="Arial Rounded MT Bold"/>
      <w:b/>
      <w:iCs/>
      <w:color w:val="90ABB1" w:themeColor="accent1"/>
    </w:rPr>
  </w:style>
  <w:style w:type="paragraph" w:styleId="Nagwek4">
    <w:name w:val="heading 4"/>
    <w:basedOn w:val="Normalny"/>
    <w:next w:val="Normalny"/>
    <w:pPr>
      <w:keepNext/>
      <w:outlineLvl w:val="3"/>
    </w:pPr>
    <w:rPr>
      <w:rFonts w:ascii="Verdana" w:hAnsi="Verdana"/>
      <w:b/>
      <w:bCs/>
    </w:rPr>
  </w:style>
  <w:style w:type="paragraph" w:styleId="Nagwek5">
    <w:name w:val="heading 5"/>
    <w:basedOn w:val="Normalny"/>
    <w:next w:val="Normalny"/>
    <w:pPr>
      <w:numPr>
        <w:ilvl w:val="4"/>
        <w:numId w:val="2"/>
      </w:numPr>
      <w:spacing w:before="240" w:after="60"/>
      <w:outlineLvl w:val="4"/>
    </w:pPr>
    <w:rPr>
      <w:rFonts w:ascii="Verdana" w:hAnsi="Verdana"/>
      <w:b/>
      <w:bCs/>
      <w:i/>
      <w:iCs/>
      <w:szCs w:val="26"/>
    </w:rPr>
  </w:style>
  <w:style w:type="paragraph" w:styleId="Nagwek6">
    <w:name w:val="heading 6"/>
    <w:basedOn w:val="Normalny"/>
    <w:next w:val="Normalny"/>
    <w:pPr>
      <w:numPr>
        <w:ilvl w:val="5"/>
        <w:numId w:val="2"/>
      </w:numPr>
      <w:spacing w:before="240" w:after="60"/>
      <w:outlineLvl w:val="5"/>
    </w:pPr>
    <w:rPr>
      <w:rFonts w:ascii="Verdana" w:hAnsi="Verdana"/>
      <w:b/>
      <w:bCs/>
    </w:rPr>
  </w:style>
  <w:style w:type="paragraph" w:styleId="Nagwek7">
    <w:name w:val="heading 7"/>
    <w:basedOn w:val="Normalny"/>
    <w:next w:val="Normalny"/>
    <w:pPr>
      <w:numPr>
        <w:ilvl w:val="6"/>
        <w:numId w:val="2"/>
      </w:numPr>
      <w:spacing w:before="240" w:after="60"/>
      <w:outlineLvl w:val="6"/>
    </w:pPr>
    <w:rPr>
      <w:rFonts w:ascii="Verdana" w:hAnsi="Verdana"/>
    </w:rPr>
  </w:style>
  <w:style w:type="paragraph" w:styleId="Nagwek8">
    <w:name w:val="heading 8"/>
    <w:basedOn w:val="Normalny"/>
    <w:next w:val="Normalny"/>
    <w:pPr>
      <w:numPr>
        <w:ilvl w:val="7"/>
        <w:numId w:val="2"/>
      </w:numPr>
      <w:spacing w:before="240" w:after="60"/>
      <w:outlineLvl w:val="7"/>
    </w:pPr>
    <w:rPr>
      <w:rFonts w:ascii="Verdana" w:hAnsi="Verdana"/>
      <w:i/>
      <w:iCs/>
    </w:rPr>
  </w:style>
  <w:style w:type="paragraph" w:styleId="Nagwek9">
    <w:name w:val="heading 9"/>
    <w:basedOn w:val="Normalny"/>
    <w:next w:val="Normalny"/>
    <w:pPr>
      <w:numPr>
        <w:ilvl w:val="8"/>
        <w:numId w:val="2"/>
      </w:numPr>
      <w:spacing w:before="240" w:after="60"/>
      <w:outlineLvl w:val="8"/>
    </w:pPr>
    <w:rPr>
      <w:rFonts w:ascii="Verdana" w:hAnsi="Verdana"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rPr>
      <w:rFonts w:ascii="Verdana" w:hAnsi="Verdana"/>
      <w:sz w:val="16"/>
    </w:rPr>
  </w:style>
  <w:style w:type="paragraph" w:styleId="Stopka">
    <w:name w:val="footer"/>
    <w:basedOn w:val="Normalny"/>
    <w:link w:val="StopkaZnak"/>
    <w:uiPriority w:val="99"/>
    <w:pPr>
      <w:tabs>
        <w:tab w:val="center" w:pos="4536"/>
        <w:tab w:val="right" w:pos="9072"/>
      </w:tabs>
    </w:pPr>
    <w:rPr>
      <w:rFonts w:ascii="Verdana" w:hAnsi="Verdana"/>
      <w:noProof/>
      <w:sz w:val="16"/>
    </w:rPr>
  </w:style>
  <w:style w:type="character" w:styleId="Numerstrony">
    <w:name w:val="page number"/>
    <w:basedOn w:val="Domylnaczcionkaakapitu"/>
    <w:semiHidden/>
    <w:rPr>
      <w:rFonts w:ascii="Verdana" w:hAnsi="Verdana"/>
      <w:sz w:val="20"/>
    </w:rPr>
  </w:style>
  <w:style w:type="paragraph" w:styleId="Tekstpodstawowywcity">
    <w:name w:val="Body Text Indent"/>
    <w:basedOn w:val="Normalny"/>
    <w:semiHidden/>
    <w:pPr>
      <w:spacing w:before="60" w:after="60"/>
      <w:ind w:left="720"/>
    </w:pPr>
    <w:rPr>
      <w:rFonts w:ascii="Verdana" w:hAnsi="Verdana"/>
    </w:rPr>
  </w:style>
  <w:style w:type="paragraph" w:styleId="Tekstpodstawowy">
    <w:name w:val="Body Text"/>
    <w:basedOn w:val="Normalny"/>
    <w:link w:val="TekstpodstawowyZnak"/>
    <w:semiHidden/>
    <w:pPr>
      <w:spacing w:after="120"/>
    </w:pPr>
    <w:rPr>
      <w:rFonts w:ascii="Verdana" w:hAnsi="Verdana"/>
    </w:rPr>
  </w:style>
  <w:style w:type="paragraph" w:styleId="Tekstdymka">
    <w:name w:val="Balloon Text"/>
    <w:basedOn w:val="Normalny"/>
    <w:link w:val="TekstdymkaZnak"/>
    <w:uiPriority w:val="99"/>
    <w:semiHidden/>
    <w:unhideWhenUsed/>
    <w:rsid w:val="00E5766A"/>
    <w:rPr>
      <w:rFonts w:ascii="Tahoma" w:hAnsi="Tahoma" w:cs="Tahoma"/>
      <w:sz w:val="16"/>
      <w:szCs w:val="16"/>
    </w:rPr>
  </w:style>
  <w:style w:type="character" w:customStyle="1" w:styleId="TekstdymkaZnak">
    <w:name w:val="Tekst dymka Znak"/>
    <w:basedOn w:val="Domylnaczcionkaakapitu"/>
    <w:link w:val="Tekstdymka"/>
    <w:uiPriority w:val="99"/>
    <w:semiHidden/>
    <w:rsid w:val="00E5766A"/>
    <w:rPr>
      <w:rFonts w:ascii="Tahoma" w:hAnsi="Tahoma" w:cs="Tahoma"/>
      <w:sz w:val="16"/>
      <w:szCs w:val="16"/>
      <w:lang w:val="de-AT" w:eastAsia="de-DE"/>
    </w:rPr>
  </w:style>
  <w:style w:type="character" w:styleId="Odwoaniedokomentarza">
    <w:name w:val="annotation reference"/>
    <w:basedOn w:val="Domylnaczcionkaakapitu"/>
    <w:uiPriority w:val="99"/>
    <w:semiHidden/>
    <w:unhideWhenUsed/>
    <w:rsid w:val="0023224E"/>
    <w:rPr>
      <w:sz w:val="16"/>
      <w:szCs w:val="16"/>
    </w:rPr>
  </w:style>
  <w:style w:type="paragraph" w:styleId="Tekstkomentarza">
    <w:name w:val="annotation text"/>
    <w:basedOn w:val="Normalny"/>
    <w:link w:val="TekstkomentarzaZnak"/>
    <w:uiPriority w:val="99"/>
    <w:unhideWhenUsed/>
    <w:rsid w:val="0023224E"/>
    <w:pPr>
      <w:spacing w:line="240" w:lineRule="auto"/>
    </w:pPr>
  </w:style>
  <w:style w:type="character" w:customStyle="1" w:styleId="TekstkomentarzaZnak">
    <w:name w:val="Tekst komentarza Znak"/>
    <w:basedOn w:val="Domylnaczcionkaakapitu"/>
    <w:link w:val="Tekstkomentarza"/>
    <w:uiPriority w:val="99"/>
    <w:rsid w:val="0023224E"/>
    <w:rPr>
      <w:rFonts w:ascii="Calibri" w:eastAsia="Calibri" w:hAnsi="Calibri"/>
      <w:lang w:val="de-AT" w:eastAsia="en-US"/>
    </w:rPr>
  </w:style>
  <w:style w:type="paragraph" w:styleId="Tematkomentarza">
    <w:name w:val="annotation subject"/>
    <w:basedOn w:val="Tekstkomentarza"/>
    <w:next w:val="Tekstkomentarza"/>
    <w:link w:val="TematkomentarzaZnak"/>
    <w:uiPriority w:val="99"/>
    <w:semiHidden/>
    <w:unhideWhenUsed/>
    <w:rsid w:val="0023224E"/>
    <w:rPr>
      <w:b/>
      <w:bCs/>
    </w:rPr>
  </w:style>
  <w:style w:type="character" w:customStyle="1" w:styleId="TematkomentarzaZnak">
    <w:name w:val="Temat komentarza Znak"/>
    <w:basedOn w:val="TekstkomentarzaZnak"/>
    <w:link w:val="Tematkomentarza"/>
    <w:uiPriority w:val="99"/>
    <w:semiHidden/>
    <w:rsid w:val="0023224E"/>
    <w:rPr>
      <w:rFonts w:ascii="Calibri" w:eastAsia="Calibri" w:hAnsi="Calibri"/>
      <w:b/>
      <w:bCs/>
      <w:lang w:val="de-AT" w:eastAsia="en-US"/>
    </w:rPr>
  </w:style>
  <w:style w:type="paragraph" w:styleId="Akapitzlist">
    <w:name w:val="List Paragraph"/>
    <w:basedOn w:val="Normalny"/>
    <w:link w:val="AkapitzlistZnak"/>
    <w:uiPriority w:val="34"/>
    <w:rsid w:val="00063D14"/>
    <w:pPr>
      <w:ind w:left="720"/>
      <w:contextualSpacing/>
    </w:pPr>
  </w:style>
  <w:style w:type="character" w:styleId="Hipercze">
    <w:name w:val="Hyperlink"/>
    <w:basedOn w:val="Domylnaczcionkaakapitu"/>
    <w:uiPriority w:val="99"/>
    <w:unhideWhenUsed/>
    <w:rsid w:val="007D52E7"/>
    <w:rPr>
      <w:color w:val="0000FF"/>
      <w:u w:val="single"/>
    </w:rPr>
  </w:style>
  <w:style w:type="paragraph" w:customStyle="1" w:styleId="Default">
    <w:name w:val="Default"/>
    <w:rsid w:val="00056BAE"/>
    <w:pPr>
      <w:autoSpaceDE w:val="0"/>
      <w:autoSpaceDN w:val="0"/>
      <w:adjustRightInd w:val="0"/>
    </w:pPr>
    <w:rPr>
      <w:rFonts w:ascii="Arial" w:hAnsi="Arial" w:cs="Arial"/>
      <w:color w:val="000000"/>
      <w:sz w:val="24"/>
      <w:szCs w:val="24"/>
    </w:rPr>
  </w:style>
  <w:style w:type="paragraph" w:styleId="NormalnyWeb">
    <w:name w:val="Normal (Web)"/>
    <w:basedOn w:val="Normalny"/>
    <w:uiPriority w:val="99"/>
    <w:semiHidden/>
    <w:unhideWhenUsed/>
    <w:rsid w:val="00747CF2"/>
    <w:pPr>
      <w:spacing w:before="100" w:beforeAutospacing="1" w:after="100" w:afterAutospacing="1" w:line="240" w:lineRule="auto"/>
    </w:pPr>
    <w:rPr>
      <w:rFonts w:eastAsiaTheme="minorHAnsi"/>
      <w:sz w:val="24"/>
      <w:szCs w:val="24"/>
      <w:lang w:eastAsia="de-AT"/>
    </w:rPr>
  </w:style>
  <w:style w:type="character" w:customStyle="1" w:styleId="hps">
    <w:name w:val="hps"/>
    <w:basedOn w:val="Domylnaczcionkaakapitu"/>
    <w:rsid w:val="0037093F"/>
  </w:style>
  <w:style w:type="table" w:styleId="Jasnalistaakcent1">
    <w:name w:val="Light List Accent 1"/>
    <w:basedOn w:val="Standardowy"/>
    <w:uiPriority w:val="61"/>
    <w:rsid w:val="00A350E1"/>
    <w:rPr>
      <w:rFonts w:asciiTheme="minorHAnsi" w:eastAsiaTheme="minorHAnsi" w:hAnsiTheme="minorHAnsi" w:cstheme="minorBidi"/>
      <w:sz w:val="22"/>
      <w:szCs w:val="22"/>
    </w:rPr>
    <w:tblPr>
      <w:tblStyleRowBandSize w:val="1"/>
      <w:tblStyleColBandSize w:val="1"/>
      <w:tblBorders>
        <w:top w:val="single" w:sz="8" w:space="0" w:color="90ABB1" w:themeColor="accent1"/>
        <w:left w:val="single" w:sz="8" w:space="0" w:color="90ABB1" w:themeColor="accent1"/>
        <w:bottom w:val="single" w:sz="8" w:space="0" w:color="90ABB1" w:themeColor="accent1"/>
        <w:right w:val="single" w:sz="8" w:space="0" w:color="90ABB1" w:themeColor="accent1"/>
      </w:tblBorders>
    </w:tblPr>
    <w:tblStylePr w:type="firstRow">
      <w:pPr>
        <w:spacing w:before="0" w:after="0" w:line="240" w:lineRule="auto"/>
      </w:pPr>
      <w:rPr>
        <w:b/>
        <w:bCs/>
        <w:color w:val="FFFFFF" w:themeColor="background1"/>
      </w:rPr>
      <w:tblPr/>
      <w:tcPr>
        <w:shd w:val="clear" w:color="auto" w:fill="90ABB1" w:themeFill="accent1"/>
      </w:tcPr>
    </w:tblStylePr>
    <w:tblStylePr w:type="lastRow">
      <w:pPr>
        <w:spacing w:before="0" w:after="0" w:line="240" w:lineRule="auto"/>
      </w:pPr>
      <w:rPr>
        <w:b/>
        <w:bCs/>
      </w:rPr>
      <w:tblPr/>
      <w:tcPr>
        <w:tcBorders>
          <w:top w:val="double" w:sz="6" w:space="0" w:color="90ABB1" w:themeColor="accent1"/>
          <w:left w:val="single" w:sz="8" w:space="0" w:color="90ABB1" w:themeColor="accent1"/>
          <w:bottom w:val="single" w:sz="8" w:space="0" w:color="90ABB1" w:themeColor="accent1"/>
          <w:right w:val="single" w:sz="8" w:space="0" w:color="90ABB1" w:themeColor="accent1"/>
        </w:tcBorders>
      </w:tcPr>
    </w:tblStylePr>
    <w:tblStylePr w:type="firstCol">
      <w:rPr>
        <w:b/>
        <w:bCs/>
      </w:rPr>
    </w:tblStylePr>
    <w:tblStylePr w:type="lastCol">
      <w:rPr>
        <w:b/>
        <w:bCs/>
      </w:rPr>
    </w:tblStylePr>
    <w:tblStylePr w:type="band1Vert">
      <w:tblPr/>
      <w:tcPr>
        <w:tcBorders>
          <w:top w:val="single" w:sz="8" w:space="0" w:color="90ABB1" w:themeColor="accent1"/>
          <w:left w:val="single" w:sz="8" w:space="0" w:color="90ABB1" w:themeColor="accent1"/>
          <w:bottom w:val="single" w:sz="8" w:space="0" w:color="90ABB1" w:themeColor="accent1"/>
          <w:right w:val="single" w:sz="8" w:space="0" w:color="90ABB1" w:themeColor="accent1"/>
        </w:tcBorders>
      </w:tcPr>
    </w:tblStylePr>
    <w:tblStylePr w:type="band1Horz">
      <w:tblPr/>
      <w:tcPr>
        <w:tcBorders>
          <w:top w:val="single" w:sz="8" w:space="0" w:color="90ABB1" w:themeColor="accent1"/>
          <w:left w:val="single" w:sz="8" w:space="0" w:color="90ABB1" w:themeColor="accent1"/>
          <w:bottom w:val="single" w:sz="8" w:space="0" w:color="90ABB1" w:themeColor="accent1"/>
          <w:right w:val="single" w:sz="8" w:space="0" w:color="90ABB1" w:themeColor="accent1"/>
        </w:tcBorders>
      </w:tcPr>
    </w:tblStylePr>
  </w:style>
  <w:style w:type="paragraph" w:customStyle="1" w:styleId="Text1">
    <w:name w:val="Text 1"/>
    <w:basedOn w:val="Normalny"/>
    <w:link w:val="Text1Char"/>
    <w:rsid w:val="00A350E1"/>
    <w:pPr>
      <w:spacing w:after="240" w:line="240" w:lineRule="auto"/>
      <w:ind w:left="482"/>
    </w:pPr>
    <w:rPr>
      <w:sz w:val="24"/>
    </w:rPr>
  </w:style>
  <w:style w:type="character" w:customStyle="1" w:styleId="Text1Char">
    <w:name w:val="Text 1 Char"/>
    <w:link w:val="Text1"/>
    <w:locked/>
    <w:rsid w:val="00A350E1"/>
    <w:rPr>
      <w:sz w:val="24"/>
      <w:lang w:eastAsia="en-US"/>
    </w:rPr>
  </w:style>
  <w:style w:type="paragraph" w:customStyle="1" w:styleId="Tabelle">
    <w:name w:val="Tabelle"/>
    <w:basedOn w:val="Normalny"/>
    <w:rsid w:val="00A350E1"/>
    <w:pPr>
      <w:spacing w:before="40" w:after="40" w:line="240" w:lineRule="auto"/>
    </w:pPr>
    <w:rPr>
      <w:rFonts w:ascii="Arial Narrow" w:hAnsi="Arial Narrow" w:cs="Arial"/>
      <w:lang w:eastAsia="de-DE"/>
    </w:rPr>
  </w:style>
  <w:style w:type="character" w:styleId="UyteHipercze">
    <w:name w:val="FollowedHyperlink"/>
    <w:basedOn w:val="Domylnaczcionkaakapitu"/>
    <w:uiPriority w:val="99"/>
    <w:semiHidden/>
    <w:unhideWhenUsed/>
    <w:rsid w:val="005E328C"/>
    <w:rPr>
      <w:color w:val="708792" w:themeColor="followedHyperlink"/>
      <w:u w:val="single"/>
    </w:rPr>
  </w:style>
  <w:style w:type="paragraph" w:styleId="Poprawka">
    <w:name w:val="Revision"/>
    <w:hidden/>
    <w:uiPriority w:val="99"/>
    <w:semiHidden/>
    <w:rsid w:val="00F842CD"/>
    <w:rPr>
      <w:rFonts w:ascii="Calibri" w:eastAsia="Calibri" w:hAnsi="Calibri"/>
      <w:sz w:val="22"/>
      <w:szCs w:val="22"/>
    </w:rPr>
  </w:style>
  <w:style w:type="table" w:styleId="Tabela-Siatka">
    <w:name w:val="Table Grid"/>
    <w:basedOn w:val="Standardowy"/>
    <w:uiPriority w:val="59"/>
    <w:rsid w:val="00094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alistaakcent5">
    <w:name w:val="Light List Accent 5"/>
    <w:basedOn w:val="Standardowy"/>
    <w:uiPriority w:val="61"/>
    <w:rsid w:val="00F5177F"/>
    <w:tblPr>
      <w:tblStyleRowBandSize w:val="1"/>
      <w:tblStyleColBandSize w:val="1"/>
      <w:tblBorders>
        <w:top w:val="single" w:sz="8" w:space="0" w:color="F68A42" w:themeColor="accent5"/>
        <w:left w:val="single" w:sz="8" w:space="0" w:color="F68A42" w:themeColor="accent5"/>
        <w:bottom w:val="single" w:sz="8" w:space="0" w:color="F68A42" w:themeColor="accent5"/>
        <w:right w:val="single" w:sz="8" w:space="0" w:color="F68A42" w:themeColor="accent5"/>
      </w:tblBorders>
    </w:tblPr>
    <w:tblStylePr w:type="firstRow">
      <w:pPr>
        <w:spacing w:before="0" w:after="0" w:line="240" w:lineRule="auto"/>
      </w:pPr>
      <w:rPr>
        <w:b/>
        <w:bCs/>
        <w:color w:val="FFFFFF" w:themeColor="background1"/>
      </w:rPr>
      <w:tblPr/>
      <w:tcPr>
        <w:shd w:val="clear" w:color="auto" w:fill="F68A42" w:themeFill="accent5"/>
      </w:tcPr>
    </w:tblStylePr>
    <w:tblStylePr w:type="lastRow">
      <w:pPr>
        <w:spacing w:before="0" w:after="0" w:line="240" w:lineRule="auto"/>
      </w:pPr>
      <w:rPr>
        <w:b/>
        <w:bCs/>
      </w:rPr>
      <w:tblPr/>
      <w:tcPr>
        <w:tcBorders>
          <w:top w:val="double" w:sz="6" w:space="0" w:color="F68A42" w:themeColor="accent5"/>
          <w:left w:val="single" w:sz="8" w:space="0" w:color="F68A42" w:themeColor="accent5"/>
          <w:bottom w:val="single" w:sz="8" w:space="0" w:color="F68A42" w:themeColor="accent5"/>
          <w:right w:val="single" w:sz="8" w:space="0" w:color="F68A42" w:themeColor="accent5"/>
        </w:tcBorders>
      </w:tcPr>
    </w:tblStylePr>
    <w:tblStylePr w:type="firstCol">
      <w:rPr>
        <w:b/>
        <w:bCs/>
      </w:rPr>
    </w:tblStylePr>
    <w:tblStylePr w:type="lastCol">
      <w:rPr>
        <w:b/>
        <w:bCs/>
      </w:rPr>
    </w:tblStylePr>
    <w:tblStylePr w:type="band1Vert">
      <w:tblPr/>
      <w:tcPr>
        <w:tcBorders>
          <w:top w:val="single" w:sz="8" w:space="0" w:color="F68A42" w:themeColor="accent5"/>
          <w:left w:val="single" w:sz="8" w:space="0" w:color="F68A42" w:themeColor="accent5"/>
          <w:bottom w:val="single" w:sz="8" w:space="0" w:color="F68A42" w:themeColor="accent5"/>
          <w:right w:val="single" w:sz="8" w:space="0" w:color="F68A42" w:themeColor="accent5"/>
        </w:tcBorders>
      </w:tcPr>
    </w:tblStylePr>
    <w:tblStylePr w:type="band1Horz">
      <w:tblPr/>
      <w:tcPr>
        <w:tcBorders>
          <w:top w:val="single" w:sz="8" w:space="0" w:color="F68A42" w:themeColor="accent5"/>
          <w:left w:val="single" w:sz="8" w:space="0" w:color="F68A42" w:themeColor="accent5"/>
          <w:bottom w:val="single" w:sz="8" w:space="0" w:color="F68A42" w:themeColor="accent5"/>
          <w:right w:val="single" w:sz="8" w:space="0" w:color="F68A42" w:themeColor="accent5"/>
        </w:tcBorders>
      </w:tcPr>
    </w:tblStylePr>
  </w:style>
  <w:style w:type="table" w:styleId="Jasnalistaakcent4">
    <w:name w:val="Light List Accent 4"/>
    <w:basedOn w:val="Standardowy"/>
    <w:uiPriority w:val="61"/>
    <w:rsid w:val="00F5177F"/>
    <w:tblPr>
      <w:tblStyleRowBandSize w:val="1"/>
      <w:tblStyleColBandSize w:val="1"/>
      <w:tblBorders>
        <w:top w:val="single" w:sz="8" w:space="0" w:color="9ACA3C" w:themeColor="accent4"/>
        <w:left w:val="single" w:sz="8" w:space="0" w:color="9ACA3C" w:themeColor="accent4"/>
        <w:bottom w:val="single" w:sz="8" w:space="0" w:color="9ACA3C" w:themeColor="accent4"/>
        <w:right w:val="single" w:sz="8" w:space="0" w:color="9ACA3C" w:themeColor="accent4"/>
      </w:tblBorders>
    </w:tblPr>
    <w:tblStylePr w:type="firstRow">
      <w:pPr>
        <w:spacing w:before="0" w:after="0" w:line="240" w:lineRule="auto"/>
      </w:pPr>
      <w:rPr>
        <w:b/>
        <w:bCs/>
        <w:color w:val="FFFFFF" w:themeColor="background1"/>
      </w:rPr>
      <w:tblPr/>
      <w:tcPr>
        <w:shd w:val="clear" w:color="auto" w:fill="9ACA3C" w:themeFill="accent4"/>
      </w:tcPr>
    </w:tblStylePr>
    <w:tblStylePr w:type="lastRow">
      <w:pPr>
        <w:spacing w:before="0" w:after="0" w:line="240" w:lineRule="auto"/>
      </w:pPr>
      <w:rPr>
        <w:b/>
        <w:bCs/>
      </w:rPr>
      <w:tblPr/>
      <w:tcPr>
        <w:tcBorders>
          <w:top w:val="double" w:sz="6" w:space="0" w:color="9ACA3C" w:themeColor="accent4"/>
          <w:left w:val="single" w:sz="8" w:space="0" w:color="9ACA3C" w:themeColor="accent4"/>
          <w:bottom w:val="single" w:sz="8" w:space="0" w:color="9ACA3C" w:themeColor="accent4"/>
          <w:right w:val="single" w:sz="8" w:space="0" w:color="9ACA3C" w:themeColor="accent4"/>
        </w:tcBorders>
      </w:tcPr>
    </w:tblStylePr>
    <w:tblStylePr w:type="firstCol">
      <w:rPr>
        <w:b/>
        <w:bCs/>
      </w:rPr>
    </w:tblStylePr>
    <w:tblStylePr w:type="lastCol">
      <w:rPr>
        <w:b/>
        <w:bCs/>
      </w:rPr>
    </w:tblStylePr>
    <w:tblStylePr w:type="band1Vert">
      <w:tblPr/>
      <w:tcPr>
        <w:tcBorders>
          <w:top w:val="single" w:sz="8" w:space="0" w:color="9ACA3C" w:themeColor="accent4"/>
          <w:left w:val="single" w:sz="8" w:space="0" w:color="9ACA3C" w:themeColor="accent4"/>
          <w:bottom w:val="single" w:sz="8" w:space="0" w:color="9ACA3C" w:themeColor="accent4"/>
          <w:right w:val="single" w:sz="8" w:space="0" w:color="9ACA3C" w:themeColor="accent4"/>
        </w:tcBorders>
      </w:tcPr>
    </w:tblStylePr>
    <w:tblStylePr w:type="band1Horz">
      <w:tblPr/>
      <w:tcPr>
        <w:tcBorders>
          <w:top w:val="single" w:sz="8" w:space="0" w:color="9ACA3C" w:themeColor="accent4"/>
          <w:left w:val="single" w:sz="8" w:space="0" w:color="9ACA3C" w:themeColor="accent4"/>
          <w:bottom w:val="single" w:sz="8" w:space="0" w:color="9ACA3C" w:themeColor="accent4"/>
          <w:right w:val="single" w:sz="8" w:space="0" w:color="9ACA3C" w:themeColor="accent4"/>
        </w:tcBorders>
      </w:tcPr>
    </w:tblStylePr>
  </w:style>
  <w:style w:type="table" w:styleId="Jasnecieniowanieakcent5">
    <w:name w:val="Light Shading Accent 5"/>
    <w:basedOn w:val="Standardowy"/>
    <w:uiPriority w:val="60"/>
    <w:rsid w:val="00F5177F"/>
    <w:rPr>
      <w:color w:val="DE5F0A" w:themeColor="accent5" w:themeShade="BF"/>
    </w:rPr>
    <w:tblPr>
      <w:tblStyleRowBandSize w:val="1"/>
      <w:tblStyleColBandSize w:val="1"/>
      <w:tblBorders>
        <w:top w:val="single" w:sz="8" w:space="0" w:color="F68A42" w:themeColor="accent5"/>
        <w:bottom w:val="single" w:sz="8" w:space="0" w:color="F68A42" w:themeColor="accent5"/>
      </w:tblBorders>
    </w:tblPr>
    <w:tblStylePr w:type="firstRow">
      <w:pPr>
        <w:spacing w:before="0" w:after="0" w:line="240" w:lineRule="auto"/>
      </w:pPr>
      <w:rPr>
        <w:b/>
        <w:bCs/>
      </w:rPr>
      <w:tblPr/>
      <w:tcPr>
        <w:tcBorders>
          <w:top w:val="single" w:sz="8" w:space="0" w:color="F68A42" w:themeColor="accent5"/>
          <w:left w:val="nil"/>
          <w:bottom w:val="single" w:sz="8" w:space="0" w:color="F68A42" w:themeColor="accent5"/>
          <w:right w:val="nil"/>
          <w:insideH w:val="nil"/>
          <w:insideV w:val="nil"/>
        </w:tcBorders>
      </w:tcPr>
    </w:tblStylePr>
    <w:tblStylePr w:type="lastRow">
      <w:pPr>
        <w:spacing w:before="0" w:after="0" w:line="240" w:lineRule="auto"/>
      </w:pPr>
      <w:rPr>
        <w:b/>
        <w:bCs/>
      </w:rPr>
      <w:tblPr/>
      <w:tcPr>
        <w:tcBorders>
          <w:top w:val="single" w:sz="8" w:space="0" w:color="F68A42" w:themeColor="accent5"/>
          <w:left w:val="nil"/>
          <w:bottom w:val="single" w:sz="8" w:space="0" w:color="F68A4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2D0" w:themeFill="accent5" w:themeFillTint="3F"/>
      </w:tcPr>
    </w:tblStylePr>
    <w:tblStylePr w:type="band1Horz">
      <w:tblPr/>
      <w:tcPr>
        <w:tcBorders>
          <w:left w:val="nil"/>
          <w:right w:val="nil"/>
          <w:insideH w:val="nil"/>
          <w:insideV w:val="nil"/>
        </w:tcBorders>
        <w:shd w:val="clear" w:color="auto" w:fill="FCE2D0" w:themeFill="accent5" w:themeFillTint="3F"/>
      </w:tcPr>
    </w:tblStylePr>
  </w:style>
  <w:style w:type="table" w:styleId="redniasiatka3akcent1">
    <w:name w:val="Medium Grid 3 Accent 1"/>
    <w:basedOn w:val="Standardowy"/>
    <w:uiPriority w:val="69"/>
    <w:rsid w:val="00F5177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A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ABB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ABB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ABB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ABB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D5D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D5D8" w:themeFill="accent1" w:themeFillTint="7F"/>
      </w:tcPr>
    </w:tblStylePr>
  </w:style>
  <w:style w:type="paragraph" w:customStyle="1" w:styleId="Aufzhlung">
    <w:name w:val="Aufzählung"/>
    <w:basedOn w:val="Listapunktowana"/>
    <w:rsid w:val="0093166C"/>
    <w:pPr>
      <w:numPr>
        <w:numId w:val="0"/>
      </w:numPr>
      <w:spacing w:after="240" w:line="280" w:lineRule="atLeast"/>
      <w:ind w:left="284" w:hanging="284"/>
    </w:pPr>
    <w:rPr>
      <w:rFonts w:ascii="Arial" w:hAnsi="Arial"/>
      <w:lang w:eastAsia="de-DE"/>
    </w:rPr>
  </w:style>
  <w:style w:type="paragraph" w:styleId="Listapunktowana">
    <w:name w:val="List Bullet"/>
    <w:basedOn w:val="Normalny"/>
    <w:uiPriority w:val="99"/>
    <w:semiHidden/>
    <w:unhideWhenUsed/>
    <w:rsid w:val="0093166C"/>
    <w:pPr>
      <w:numPr>
        <w:numId w:val="4"/>
      </w:numPr>
      <w:contextualSpacing/>
    </w:pPr>
  </w:style>
  <w:style w:type="paragraph" w:styleId="Tytu">
    <w:name w:val="Title"/>
    <w:basedOn w:val="Normalny"/>
    <w:next w:val="Normalny"/>
    <w:link w:val="TytuZnak"/>
    <w:uiPriority w:val="10"/>
    <w:rsid w:val="007E62DC"/>
    <w:pPr>
      <w:pBdr>
        <w:bottom w:val="single" w:sz="8" w:space="4" w:color="90ABB1" w:themeColor="accent1"/>
      </w:pBdr>
      <w:spacing w:after="300" w:line="240" w:lineRule="auto"/>
      <w:contextualSpacing/>
    </w:pPr>
    <w:rPr>
      <w:rFonts w:asciiTheme="majorHAnsi" w:eastAsiaTheme="majorEastAsia" w:hAnsiTheme="majorHAnsi" w:cstheme="majorBidi"/>
      <w:color w:val="080808" w:themeColor="text2" w:themeShade="BF"/>
      <w:spacing w:val="5"/>
      <w:kern w:val="28"/>
      <w:sz w:val="52"/>
      <w:szCs w:val="52"/>
    </w:rPr>
  </w:style>
  <w:style w:type="character" w:customStyle="1" w:styleId="TytuZnak">
    <w:name w:val="Tytuł Znak"/>
    <w:basedOn w:val="Domylnaczcionkaakapitu"/>
    <w:link w:val="Tytu"/>
    <w:uiPriority w:val="10"/>
    <w:rsid w:val="007E62DC"/>
    <w:rPr>
      <w:rFonts w:asciiTheme="majorHAnsi" w:eastAsiaTheme="majorEastAsia" w:hAnsiTheme="majorHAnsi" w:cstheme="majorBidi"/>
      <w:color w:val="080808" w:themeColor="text2" w:themeShade="BF"/>
      <w:spacing w:val="5"/>
      <w:kern w:val="28"/>
      <w:sz w:val="52"/>
      <w:szCs w:val="52"/>
      <w:lang w:val="de-AT" w:eastAsia="en-US"/>
    </w:rPr>
  </w:style>
  <w:style w:type="paragraph" w:customStyle="1" w:styleId="CommsHeading1">
    <w:name w:val="Comms Heading 1"/>
    <w:basedOn w:val="Nagwek1"/>
    <w:link w:val="CommsHeading1Char"/>
    <w:rsid w:val="007E62DC"/>
    <w:pPr>
      <w:numPr>
        <w:numId w:val="3"/>
      </w:numPr>
      <w:pBdr>
        <w:bottom w:val="single" w:sz="4" w:space="1" w:color="63858D" w:themeColor="accent1" w:themeShade="BF"/>
      </w:pBdr>
      <w:spacing w:before="480" w:after="240"/>
    </w:pPr>
    <w:rPr>
      <w:rFonts w:ascii="Trebuchet MS" w:hAnsi="Trebuchet MS"/>
      <w:color w:val="63858D" w:themeColor="accent1" w:themeShade="BF"/>
    </w:rPr>
  </w:style>
  <w:style w:type="paragraph" w:customStyle="1" w:styleId="CommsHeading11">
    <w:name w:val="Comms Heading 1.1"/>
    <w:basedOn w:val="Nagwek2"/>
    <w:link w:val="CommsHeading11Char"/>
    <w:rsid w:val="007E62DC"/>
    <w:pPr>
      <w:numPr>
        <w:numId w:val="0"/>
      </w:numPr>
      <w:spacing w:before="360"/>
      <w:ind w:left="1789" w:hanging="360"/>
    </w:pPr>
    <w:rPr>
      <w:rFonts w:ascii="Trebuchet MS" w:hAnsi="Trebuchet MS"/>
      <w:color w:val="63858D" w:themeColor="accent1" w:themeShade="BF"/>
    </w:rPr>
  </w:style>
  <w:style w:type="character" w:customStyle="1" w:styleId="Nagwek1Znak">
    <w:name w:val="Nagłówek 1 Znak"/>
    <w:basedOn w:val="Domylnaczcionkaakapitu"/>
    <w:link w:val="Nagwek1"/>
    <w:rsid w:val="00877C37"/>
    <w:rPr>
      <w:rFonts w:ascii="Arial Rounded MT Bold" w:hAnsi="Arial Rounded MT Bold"/>
      <w:b/>
      <w:bCs/>
      <w:color w:val="90ABB1" w:themeColor="accent1"/>
      <w:sz w:val="28"/>
    </w:rPr>
  </w:style>
  <w:style w:type="character" w:customStyle="1" w:styleId="CommsHeading1Char">
    <w:name w:val="Comms Heading 1 Char"/>
    <w:basedOn w:val="Nagwek1Znak"/>
    <w:link w:val="CommsHeading1"/>
    <w:rsid w:val="007E62DC"/>
    <w:rPr>
      <w:rFonts w:ascii="Trebuchet MS" w:hAnsi="Trebuchet MS"/>
      <w:b/>
      <w:bCs/>
      <w:color w:val="63858D" w:themeColor="accent1" w:themeShade="BF"/>
      <w:sz w:val="28"/>
    </w:rPr>
  </w:style>
  <w:style w:type="paragraph" w:customStyle="1" w:styleId="CommsHeading111">
    <w:name w:val="Comms Heading 1.1.1"/>
    <w:basedOn w:val="Nagwek3"/>
    <w:link w:val="CommsHeading111Char"/>
    <w:rsid w:val="007E62DC"/>
    <w:pPr>
      <w:numPr>
        <w:numId w:val="0"/>
      </w:numPr>
      <w:ind w:left="1789" w:hanging="360"/>
    </w:pPr>
    <w:rPr>
      <w:rFonts w:ascii="Trebuchet MS" w:hAnsi="Trebuchet MS"/>
      <w:color w:val="63858D" w:themeColor="accent1" w:themeShade="BF"/>
    </w:rPr>
  </w:style>
  <w:style w:type="character" w:customStyle="1" w:styleId="Nagwek2Znak">
    <w:name w:val="Nagłówek 2 Znak"/>
    <w:basedOn w:val="Domylnaczcionkaakapitu"/>
    <w:link w:val="Nagwek2"/>
    <w:rsid w:val="00877C37"/>
    <w:rPr>
      <w:rFonts w:ascii="Arial Rounded MT Bold" w:hAnsi="Arial Rounded MT Bold"/>
      <w:b/>
      <w:bCs/>
      <w:iCs/>
      <w:color w:val="90ABB1" w:themeColor="accent1"/>
      <w:sz w:val="24"/>
    </w:rPr>
  </w:style>
  <w:style w:type="character" w:customStyle="1" w:styleId="CommsHeading11Char">
    <w:name w:val="Comms Heading 1.1 Char"/>
    <w:basedOn w:val="Nagwek2Znak"/>
    <w:link w:val="CommsHeading11"/>
    <w:rsid w:val="007E62DC"/>
    <w:rPr>
      <w:rFonts w:ascii="Trebuchet MS" w:eastAsia="Calibri" w:hAnsi="Trebuchet MS"/>
      <w:b/>
      <w:bCs/>
      <w:iCs/>
      <w:color w:val="63858D" w:themeColor="accent1" w:themeShade="BF"/>
      <w:sz w:val="24"/>
      <w:szCs w:val="22"/>
    </w:rPr>
  </w:style>
  <w:style w:type="paragraph" w:customStyle="1" w:styleId="CommsTextNormal">
    <w:name w:val="Comms Text Normal"/>
    <w:basedOn w:val="Normalny"/>
    <w:link w:val="CommsTextNormalChar"/>
    <w:rsid w:val="007E62DC"/>
  </w:style>
  <w:style w:type="character" w:customStyle="1" w:styleId="Nagwek3Znak">
    <w:name w:val="Nagłówek 3 Znak"/>
    <w:basedOn w:val="Domylnaczcionkaakapitu"/>
    <w:link w:val="Nagwek3"/>
    <w:rsid w:val="00877C37"/>
    <w:rPr>
      <w:rFonts w:ascii="Arial Rounded MT Bold" w:hAnsi="Arial Rounded MT Bold"/>
      <w:b/>
      <w:iCs/>
      <w:color w:val="90ABB1" w:themeColor="accent1"/>
    </w:rPr>
  </w:style>
  <w:style w:type="character" w:customStyle="1" w:styleId="CommsHeading111Char">
    <w:name w:val="Comms Heading 1.1.1 Char"/>
    <w:basedOn w:val="Nagwek3Znak"/>
    <w:link w:val="CommsHeading111"/>
    <w:rsid w:val="007E62DC"/>
    <w:rPr>
      <w:rFonts w:ascii="Trebuchet MS" w:eastAsia="Calibri" w:hAnsi="Trebuchet MS"/>
      <w:b/>
      <w:iCs/>
      <w:color w:val="63858D" w:themeColor="accent1" w:themeShade="BF"/>
    </w:rPr>
  </w:style>
  <w:style w:type="paragraph" w:styleId="Nagwekspisutreci">
    <w:name w:val="TOC Heading"/>
    <w:basedOn w:val="Nagwek1"/>
    <w:next w:val="Normalny"/>
    <w:uiPriority w:val="39"/>
    <w:unhideWhenUsed/>
    <w:rsid w:val="007E62DC"/>
    <w:pPr>
      <w:keepLines/>
      <w:numPr>
        <w:numId w:val="0"/>
      </w:numPr>
      <w:spacing w:before="480" w:after="0"/>
      <w:outlineLvl w:val="9"/>
    </w:pPr>
    <w:rPr>
      <w:rFonts w:asciiTheme="majorHAnsi" w:eastAsiaTheme="majorEastAsia" w:hAnsiTheme="majorHAnsi" w:cstheme="majorBidi"/>
      <w:color w:val="63858D" w:themeColor="accent1" w:themeShade="BF"/>
      <w:szCs w:val="28"/>
      <w:lang w:val="en-US" w:eastAsia="ja-JP"/>
    </w:rPr>
  </w:style>
  <w:style w:type="character" w:customStyle="1" w:styleId="CommsTextNormalChar">
    <w:name w:val="Comms Text Normal Char"/>
    <w:basedOn w:val="Domylnaczcionkaakapitu"/>
    <w:link w:val="CommsTextNormal"/>
    <w:rsid w:val="007E62DC"/>
    <w:rPr>
      <w:rFonts w:ascii="Trebuchet MS" w:eastAsia="Calibri" w:hAnsi="Trebuchet MS"/>
      <w:lang w:val="de-AT" w:eastAsia="en-US"/>
    </w:rPr>
  </w:style>
  <w:style w:type="paragraph" w:styleId="Spistreci1">
    <w:name w:val="toc 1"/>
    <w:basedOn w:val="Normalny"/>
    <w:next w:val="Normalny"/>
    <w:autoRedefine/>
    <w:uiPriority w:val="39"/>
    <w:unhideWhenUsed/>
    <w:rsid w:val="00051D5A"/>
    <w:pPr>
      <w:tabs>
        <w:tab w:val="left" w:pos="284"/>
        <w:tab w:val="right" w:leader="dot" w:pos="8505"/>
      </w:tabs>
      <w:spacing w:line="240" w:lineRule="auto"/>
    </w:pPr>
    <w:rPr>
      <w:b/>
      <w:bCs/>
      <w:caps/>
      <w:noProof/>
    </w:rPr>
  </w:style>
  <w:style w:type="paragraph" w:styleId="Spistreci2">
    <w:name w:val="toc 2"/>
    <w:basedOn w:val="Normalny"/>
    <w:next w:val="Normalny"/>
    <w:autoRedefine/>
    <w:uiPriority w:val="39"/>
    <w:unhideWhenUsed/>
    <w:rsid w:val="00B147DC"/>
    <w:pPr>
      <w:spacing w:before="240"/>
    </w:pPr>
    <w:rPr>
      <w:rFonts w:asciiTheme="minorHAnsi" w:hAnsiTheme="minorHAnsi"/>
      <w:b/>
      <w:bCs/>
    </w:rPr>
  </w:style>
  <w:style w:type="paragraph" w:customStyle="1" w:styleId="ListDash1">
    <w:name w:val="List Dash 1"/>
    <w:basedOn w:val="Text1"/>
    <w:rsid w:val="007E62DC"/>
    <w:pPr>
      <w:numPr>
        <w:numId w:val="5"/>
      </w:numPr>
      <w:tabs>
        <w:tab w:val="clear" w:pos="765"/>
        <w:tab w:val="num" w:pos="1069"/>
      </w:tabs>
      <w:ind w:left="1069" w:hanging="360"/>
    </w:pPr>
  </w:style>
  <w:style w:type="paragraph" w:customStyle="1" w:styleId="FSHeading3">
    <w:name w:val="FS Heading 3"/>
    <w:basedOn w:val="Normalny"/>
    <w:next w:val="FSNormal"/>
    <w:link w:val="FSHeading3Char"/>
    <w:autoRedefine/>
    <w:rsid w:val="007E62DC"/>
    <w:pPr>
      <w:tabs>
        <w:tab w:val="left" w:pos="284"/>
        <w:tab w:val="left" w:pos="709"/>
      </w:tabs>
      <w:spacing w:after="120" w:line="360" w:lineRule="auto"/>
      <w:jc w:val="center"/>
    </w:pPr>
    <w:rPr>
      <w:b/>
      <w:i/>
      <w:sz w:val="24"/>
      <w:szCs w:val="24"/>
      <w:lang w:eastAsia="en-GB"/>
    </w:rPr>
  </w:style>
  <w:style w:type="character" w:customStyle="1" w:styleId="FSHeading3Char">
    <w:name w:val="FS Heading 3 Char"/>
    <w:link w:val="FSHeading3"/>
    <w:rsid w:val="007E62DC"/>
    <w:rPr>
      <w:rFonts w:ascii="Trebuchet MS" w:hAnsi="Trebuchet MS"/>
      <w:b/>
      <w:i/>
      <w:sz w:val="24"/>
      <w:szCs w:val="24"/>
    </w:rPr>
  </w:style>
  <w:style w:type="paragraph" w:customStyle="1" w:styleId="FSNormal">
    <w:name w:val="FS Normal"/>
    <w:basedOn w:val="Bezodstpw"/>
    <w:link w:val="FSNormalChar"/>
    <w:rsid w:val="007E62DC"/>
    <w:pPr>
      <w:spacing w:line="276" w:lineRule="auto"/>
    </w:pPr>
    <w:rPr>
      <w:rFonts w:ascii="Trebuchet MS" w:eastAsia="Times New Roman" w:hAnsi="Trebuchet MS"/>
      <w:sz w:val="20"/>
      <w:szCs w:val="20"/>
      <w:lang w:val="en-US" w:eastAsia="en-GB"/>
    </w:rPr>
  </w:style>
  <w:style w:type="character" w:customStyle="1" w:styleId="FSNormalChar">
    <w:name w:val="FS Normal Char"/>
    <w:link w:val="FSNormal"/>
    <w:rsid w:val="007E62DC"/>
    <w:rPr>
      <w:rFonts w:ascii="Trebuchet MS" w:hAnsi="Trebuchet MS"/>
      <w:lang w:val="en-US"/>
    </w:rPr>
  </w:style>
  <w:style w:type="paragraph" w:styleId="Bezodstpw">
    <w:name w:val="No Spacing"/>
    <w:link w:val="BezodstpwZnak"/>
    <w:uiPriority w:val="1"/>
    <w:qFormat/>
    <w:rsid w:val="007E62DC"/>
    <w:rPr>
      <w:rFonts w:ascii="Calibri" w:eastAsia="Calibri" w:hAnsi="Calibri"/>
      <w:sz w:val="22"/>
      <w:szCs w:val="22"/>
    </w:rPr>
  </w:style>
  <w:style w:type="paragraph" w:styleId="Spistreci3">
    <w:name w:val="toc 3"/>
    <w:basedOn w:val="Normalny"/>
    <w:next w:val="Normalny"/>
    <w:autoRedefine/>
    <w:uiPriority w:val="39"/>
    <w:unhideWhenUsed/>
    <w:rsid w:val="005F6CDB"/>
    <w:pPr>
      <w:tabs>
        <w:tab w:val="left" w:pos="1100"/>
        <w:tab w:val="right" w:leader="dot" w:pos="9736"/>
      </w:tabs>
      <w:spacing w:line="240" w:lineRule="auto"/>
      <w:ind w:left="221"/>
    </w:pPr>
    <w:rPr>
      <w:rFonts w:asciiTheme="minorHAnsi" w:hAnsiTheme="minorHAnsi"/>
    </w:rPr>
  </w:style>
  <w:style w:type="paragraph" w:styleId="Tekstprzypisudolnego">
    <w:name w:val="footnote text"/>
    <w:aliases w:val="CE-Footnote,Footnote"/>
    <w:basedOn w:val="CE-StandardText"/>
    <w:link w:val="TekstprzypisudolnegoZnak"/>
    <w:uiPriority w:val="99"/>
    <w:unhideWhenUsed/>
    <w:qFormat/>
    <w:rsid w:val="00CD5462"/>
    <w:pPr>
      <w:spacing w:before="60" w:line="240" w:lineRule="auto"/>
    </w:pPr>
    <w:rPr>
      <w:color w:val="7F7F7F" w:themeColor="text1" w:themeTint="80"/>
      <w:sz w:val="17"/>
    </w:rPr>
  </w:style>
  <w:style w:type="character" w:customStyle="1" w:styleId="TekstprzypisudolnegoZnak">
    <w:name w:val="Tekst przypisu dolnego Znak"/>
    <w:aliases w:val="CE-Footnote Znak,Footnote Znak"/>
    <w:basedOn w:val="Domylnaczcionkaakapitu"/>
    <w:link w:val="Tekstprzypisudolnego"/>
    <w:uiPriority w:val="99"/>
    <w:rsid w:val="00CD5462"/>
    <w:rPr>
      <w:rFonts w:ascii="Trebuchet MS" w:hAnsi="Trebuchet MS"/>
      <w:color w:val="7F7F7F" w:themeColor="text1" w:themeTint="80"/>
      <w:sz w:val="17"/>
      <w:szCs w:val="18"/>
      <w:lang w:val="en-GB"/>
    </w:rPr>
  </w:style>
  <w:style w:type="character" w:styleId="Odwoanieprzypisudolnego">
    <w:name w:val="footnote reference"/>
    <w:aliases w:val="ESPON Footnote No"/>
    <w:basedOn w:val="Domylnaczcionkaakapitu"/>
    <w:uiPriority w:val="99"/>
    <w:semiHidden/>
    <w:unhideWhenUsed/>
    <w:rsid w:val="007E62DC"/>
    <w:rPr>
      <w:vertAlign w:val="superscript"/>
    </w:rPr>
  </w:style>
  <w:style w:type="paragraph" w:styleId="Spistreci4">
    <w:name w:val="toc 4"/>
    <w:basedOn w:val="Normalny"/>
    <w:next w:val="Normalny"/>
    <w:autoRedefine/>
    <w:uiPriority w:val="39"/>
    <w:unhideWhenUsed/>
    <w:rsid w:val="006A676A"/>
    <w:pPr>
      <w:ind w:left="440"/>
    </w:pPr>
    <w:rPr>
      <w:rFonts w:asciiTheme="minorHAnsi" w:hAnsiTheme="minorHAnsi"/>
    </w:rPr>
  </w:style>
  <w:style w:type="paragraph" w:styleId="Spistreci5">
    <w:name w:val="toc 5"/>
    <w:basedOn w:val="Normalny"/>
    <w:next w:val="Normalny"/>
    <w:autoRedefine/>
    <w:uiPriority w:val="39"/>
    <w:unhideWhenUsed/>
    <w:rsid w:val="006A676A"/>
    <w:pPr>
      <w:ind w:left="660"/>
    </w:pPr>
    <w:rPr>
      <w:rFonts w:asciiTheme="minorHAnsi" w:hAnsiTheme="minorHAnsi"/>
    </w:rPr>
  </w:style>
  <w:style w:type="paragraph" w:styleId="Spistreci6">
    <w:name w:val="toc 6"/>
    <w:basedOn w:val="Normalny"/>
    <w:next w:val="Normalny"/>
    <w:autoRedefine/>
    <w:uiPriority w:val="39"/>
    <w:unhideWhenUsed/>
    <w:rsid w:val="006A676A"/>
    <w:pPr>
      <w:ind w:left="880"/>
    </w:pPr>
    <w:rPr>
      <w:rFonts w:asciiTheme="minorHAnsi" w:hAnsiTheme="minorHAnsi"/>
    </w:rPr>
  </w:style>
  <w:style w:type="paragraph" w:styleId="Spistreci7">
    <w:name w:val="toc 7"/>
    <w:basedOn w:val="Normalny"/>
    <w:next w:val="Normalny"/>
    <w:autoRedefine/>
    <w:uiPriority w:val="39"/>
    <w:unhideWhenUsed/>
    <w:rsid w:val="006A676A"/>
    <w:pPr>
      <w:ind w:left="1100"/>
    </w:pPr>
    <w:rPr>
      <w:rFonts w:asciiTheme="minorHAnsi" w:hAnsiTheme="minorHAnsi"/>
    </w:rPr>
  </w:style>
  <w:style w:type="paragraph" w:styleId="Spistreci8">
    <w:name w:val="toc 8"/>
    <w:basedOn w:val="Normalny"/>
    <w:next w:val="Normalny"/>
    <w:autoRedefine/>
    <w:uiPriority w:val="39"/>
    <w:unhideWhenUsed/>
    <w:rsid w:val="006A676A"/>
    <w:pPr>
      <w:ind w:left="1320"/>
    </w:pPr>
    <w:rPr>
      <w:rFonts w:asciiTheme="minorHAnsi" w:hAnsiTheme="minorHAnsi"/>
    </w:rPr>
  </w:style>
  <w:style w:type="paragraph" w:styleId="Spistreci9">
    <w:name w:val="toc 9"/>
    <w:basedOn w:val="Normalny"/>
    <w:next w:val="Normalny"/>
    <w:autoRedefine/>
    <w:uiPriority w:val="39"/>
    <w:unhideWhenUsed/>
    <w:rsid w:val="006A676A"/>
    <w:pPr>
      <w:ind w:left="1540"/>
    </w:pPr>
    <w:rPr>
      <w:rFonts w:asciiTheme="minorHAnsi" w:hAnsiTheme="minorHAnsi"/>
    </w:rPr>
  </w:style>
  <w:style w:type="paragraph" w:customStyle="1" w:styleId="IM1">
    <w:name w:val="IM 1"/>
    <w:basedOn w:val="CommsHeading1"/>
    <w:link w:val="IM1Zchn"/>
    <w:rsid w:val="00605FB6"/>
    <w:pPr>
      <w:numPr>
        <w:numId w:val="6"/>
      </w:numPr>
      <w:tabs>
        <w:tab w:val="clear" w:pos="720"/>
      </w:tabs>
      <w:spacing w:before="120" w:after="120"/>
    </w:pPr>
  </w:style>
  <w:style w:type="paragraph" w:customStyle="1" w:styleId="IM2">
    <w:name w:val="IM 2"/>
    <w:basedOn w:val="CommsHeading11"/>
    <w:link w:val="IM2Zchn"/>
    <w:rsid w:val="00605FB6"/>
    <w:pPr>
      <w:numPr>
        <w:numId w:val="7"/>
      </w:numPr>
      <w:spacing w:before="120" w:after="120"/>
    </w:pPr>
    <w:rPr>
      <w:szCs w:val="24"/>
    </w:rPr>
  </w:style>
  <w:style w:type="character" w:customStyle="1" w:styleId="IM1Zchn">
    <w:name w:val="IM 1 Zchn"/>
    <w:basedOn w:val="CommsHeading1Char"/>
    <w:link w:val="IM1"/>
    <w:rsid w:val="00605FB6"/>
    <w:rPr>
      <w:rFonts w:ascii="Trebuchet MS" w:hAnsi="Trebuchet MS"/>
      <w:b/>
      <w:bCs/>
      <w:color w:val="63858D" w:themeColor="accent1" w:themeShade="BF"/>
      <w:sz w:val="28"/>
    </w:rPr>
  </w:style>
  <w:style w:type="paragraph" w:customStyle="1" w:styleId="IM3">
    <w:name w:val="IM 3"/>
    <w:basedOn w:val="CommsHeading11"/>
    <w:link w:val="IM3Zchn"/>
    <w:rsid w:val="00605FB6"/>
    <w:pPr>
      <w:numPr>
        <w:numId w:val="8"/>
      </w:numPr>
      <w:spacing w:before="120" w:after="120"/>
    </w:pPr>
    <w:rPr>
      <w:b w:val="0"/>
      <w:color w:val="auto"/>
      <w:szCs w:val="24"/>
    </w:rPr>
  </w:style>
  <w:style w:type="character" w:customStyle="1" w:styleId="IM2Zchn">
    <w:name w:val="IM 2 Zchn"/>
    <w:basedOn w:val="CommsHeading11Char"/>
    <w:link w:val="IM2"/>
    <w:rsid w:val="00605FB6"/>
    <w:rPr>
      <w:rFonts w:ascii="Trebuchet MS" w:eastAsia="Calibri" w:hAnsi="Trebuchet MS"/>
      <w:b/>
      <w:bCs/>
      <w:iCs/>
      <w:color w:val="63858D" w:themeColor="accent1" w:themeShade="BF"/>
      <w:sz w:val="24"/>
      <w:szCs w:val="24"/>
    </w:rPr>
  </w:style>
  <w:style w:type="character" w:customStyle="1" w:styleId="IM3Zchn">
    <w:name w:val="IM 3 Zchn"/>
    <w:basedOn w:val="CommsHeading11Char"/>
    <w:link w:val="IM3"/>
    <w:rsid w:val="00605FB6"/>
    <w:rPr>
      <w:rFonts w:ascii="Trebuchet MS" w:eastAsia="Calibri" w:hAnsi="Trebuchet MS"/>
      <w:b w:val="0"/>
      <w:bCs/>
      <w:iCs/>
      <w:color w:val="63858D" w:themeColor="accent1" w:themeShade="BF"/>
      <w:sz w:val="24"/>
      <w:szCs w:val="24"/>
    </w:rPr>
  </w:style>
  <w:style w:type="table" w:styleId="redniecieniowanie1akcent1">
    <w:name w:val="Medium Shading 1 Accent 1"/>
    <w:basedOn w:val="Standardowy"/>
    <w:uiPriority w:val="63"/>
    <w:rsid w:val="001722CD"/>
    <w:rPr>
      <w:rFonts w:asciiTheme="minorHAnsi" w:eastAsiaTheme="minorHAnsi" w:hAnsiTheme="minorHAnsi" w:cstheme="minorBidi"/>
      <w:sz w:val="22"/>
      <w:szCs w:val="22"/>
    </w:rPr>
    <w:tblPr>
      <w:tblStyleRowBandSize w:val="1"/>
      <w:tblStyleColBandSize w:val="1"/>
      <w:tblBorders>
        <w:top w:val="single" w:sz="8" w:space="0" w:color="ABC0C4" w:themeColor="accent1" w:themeTint="BF"/>
        <w:left w:val="single" w:sz="8" w:space="0" w:color="ABC0C4" w:themeColor="accent1" w:themeTint="BF"/>
        <w:bottom w:val="single" w:sz="8" w:space="0" w:color="ABC0C4" w:themeColor="accent1" w:themeTint="BF"/>
        <w:right w:val="single" w:sz="8" w:space="0" w:color="ABC0C4" w:themeColor="accent1" w:themeTint="BF"/>
        <w:insideH w:val="single" w:sz="8" w:space="0" w:color="ABC0C4" w:themeColor="accent1" w:themeTint="BF"/>
      </w:tblBorders>
    </w:tblPr>
    <w:tblStylePr w:type="firstRow">
      <w:pPr>
        <w:spacing w:before="0" w:after="0" w:line="240" w:lineRule="auto"/>
      </w:pPr>
      <w:rPr>
        <w:b/>
        <w:bCs/>
        <w:color w:val="FFFFFF" w:themeColor="background1"/>
      </w:rPr>
      <w:tblPr/>
      <w:tcPr>
        <w:tcBorders>
          <w:top w:val="single" w:sz="8" w:space="0" w:color="ABC0C4" w:themeColor="accent1" w:themeTint="BF"/>
          <w:left w:val="single" w:sz="8" w:space="0" w:color="ABC0C4" w:themeColor="accent1" w:themeTint="BF"/>
          <w:bottom w:val="single" w:sz="8" w:space="0" w:color="ABC0C4" w:themeColor="accent1" w:themeTint="BF"/>
          <w:right w:val="single" w:sz="8" w:space="0" w:color="ABC0C4" w:themeColor="accent1" w:themeTint="BF"/>
          <w:insideH w:val="nil"/>
          <w:insideV w:val="nil"/>
        </w:tcBorders>
        <w:shd w:val="clear" w:color="auto" w:fill="90ABB1" w:themeFill="accent1"/>
      </w:tcPr>
    </w:tblStylePr>
    <w:tblStylePr w:type="lastRow">
      <w:pPr>
        <w:spacing w:before="0" w:after="0" w:line="240" w:lineRule="auto"/>
      </w:pPr>
      <w:rPr>
        <w:b/>
        <w:bCs/>
      </w:rPr>
      <w:tblPr/>
      <w:tcPr>
        <w:tcBorders>
          <w:top w:val="double" w:sz="6" w:space="0" w:color="ABC0C4" w:themeColor="accent1" w:themeTint="BF"/>
          <w:left w:val="single" w:sz="8" w:space="0" w:color="ABC0C4" w:themeColor="accent1" w:themeTint="BF"/>
          <w:bottom w:val="single" w:sz="8" w:space="0" w:color="ABC0C4" w:themeColor="accent1" w:themeTint="BF"/>
          <w:right w:val="single" w:sz="8" w:space="0" w:color="ABC0C4"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AEB" w:themeFill="accent1" w:themeFillTint="3F"/>
      </w:tcPr>
    </w:tblStylePr>
    <w:tblStylePr w:type="band1Horz">
      <w:tblPr/>
      <w:tcPr>
        <w:tcBorders>
          <w:insideH w:val="nil"/>
          <w:insideV w:val="nil"/>
        </w:tcBorders>
        <w:shd w:val="clear" w:color="auto" w:fill="E3EAEB" w:themeFill="accent1" w:themeFillTint="3F"/>
      </w:tcPr>
    </w:tblStylePr>
    <w:tblStylePr w:type="band2Horz">
      <w:tblPr/>
      <w:tcPr>
        <w:tcBorders>
          <w:insideH w:val="nil"/>
          <w:insideV w:val="nil"/>
        </w:tcBorders>
      </w:tcPr>
    </w:tblStylePr>
  </w:style>
  <w:style w:type="character" w:customStyle="1" w:styleId="TekstpodstawowyZnak">
    <w:name w:val="Tekst podstawowy Znak"/>
    <w:basedOn w:val="Domylnaczcionkaakapitu"/>
    <w:link w:val="Tekstpodstawowy"/>
    <w:semiHidden/>
    <w:rsid w:val="0085654A"/>
    <w:rPr>
      <w:rFonts w:ascii="Verdana" w:eastAsia="Calibri" w:hAnsi="Verdana"/>
      <w:szCs w:val="22"/>
    </w:rPr>
  </w:style>
  <w:style w:type="character" w:customStyle="1" w:styleId="AkapitzlistZnak">
    <w:name w:val="Akapit z listą Znak"/>
    <w:link w:val="Akapitzlist"/>
    <w:uiPriority w:val="34"/>
    <w:rsid w:val="00DC05A9"/>
    <w:rPr>
      <w:rFonts w:ascii="Calibri" w:eastAsia="Calibri" w:hAnsi="Calibri"/>
      <w:sz w:val="22"/>
      <w:szCs w:val="22"/>
      <w:lang w:val="de-AT"/>
    </w:rPr>
  </w:style>
  <w:style w:type="paragraph" w:styleId="Tekstpodstawowy3">
    <w:name w:val="Body Text 3"/>
    <w:basedOn w:val="Normalny"/>
    <w:link w:val="Tekstpodstawowy3Znak"/>
    <w:uiPriority w:val="99"/>
    <w:unhideWhenUsed/>
    <w:rsid w:val="00515CB1"/>
    <w:pPr>
      <w:spacing w:after="120"/>
    </w:pPr>
    <w:rPr>
      <w:sz w:val="16"/>
      <w:szCs w:val="16"/>
    </w:rPr>
  </w:style>
  <w:style w:type="character" w:customStyle="1" w:styleId="Tekstpodstawowy3Znak">
    <w:name w:val="Tekst podstawowy 3 Znak"/>
    <w:basedOn w:val="Domylnaczcionkaakapitu"/>
    <w:link w:val="Tekstpodstawowy3"/>
    <w:uiPriority w:val="99"/>
    <w:rsid w:val="00515CB1"/>
    <w:rPr>
      <w:rFonts w:ascii="Calibri" w:eastAsia="Calibri" w:hAnsi="Calibri"/>
      <w:sz w:val="16"/>
      <w:szCs w:val="16"/>
      <w:lang w:val="de-AT"/>
    </w:rPr>
  </w:style>
  <w:style w:type="character" w:customStyle="1" w:styleId="NagwekZnak">
    <w:name w:val="Nagłówek Znak"/>
    <w:basedOn w:val="Domylnaczcionkaakapitu"/>
    <w:link w:val="Nagwek"/>
    <w:uiPriority w:val="99"/>
    <w:rsid w:val="00A0196F"/>
    <w:rPr>
      <w:rFonts w:ascii="Verdana" w:eastAsia="Calibri" w:hAnsi="Verdana"/>
      <w:sz w:val="16"/>
      <w:szCs w:val="22"/>
      <w:lang w:val="de-AT"/>
    </w:rPr>
  </w:style>
  <w:style w:type="character" w:customStyle="1" w:styleId="StopkaZnak">
    <w:name w:val="Stopka Znak"/>
    <w:basedOn w:val="Domylnaczcionkaakapitu"/>
    <w:link w:val="Stopka"/>
    <w:uiPriority w:val="99"/>
    <w:rsid w:val="00311673"/>
    <w:rPr>
      <w:rFonts w:ascii="Verdana" w:eastAsia="Calibri" w:hAnsi="Verdana"/>
      <w:noProof/>
      <w:sz w:val="16"/>
      <w:szCs w:val="22"/>
    </w:rPr>
  </w:style>
  <w:style w:type="paragraph" w:customStyle="1" w:styleId="bulletpoints">
    <w:name w:val="bulletpoints"/>
    <w:basedOn w:val="CE-BulletPoint1"/>
    <w:link w:val="bulletpointsZchn"/>
    <w:rsid w:val="00DE42C2"/>
  </w:style>
  <w:style w:type="paragraph" w:customStyle="1" w:styleId="bulletpoints2">
    <w:name w:val="bulletpoints 2"/>
    <w:basedOn w:val="CE-BulletPoint1"/>
    <w:link w:val="bulletpoints2Zchn"/>
    <w:rsid w:val="00DE42C2"/>
    <w:pPr>
      <w:numPr>
        <w:ilvl w:val="1"/>
      </w:numPr>
      <w:tabs>
        <w:tab w:val="left" w:pos="851"/>
      </w:tabs>
      <w:ind w:left="993" w:hanging="426"/>
    </w:pPr>
  </w:style>
  <w:style w:type="character" w:customStyle="1" w:styleId="bulletpointsZchn">
    <w:name w:val="bulletpoints Zchn"/>
    <w:basedOn w:val="AkapitzlistZnak"/>
    <w:link w:val="bulletpoints"/>
    <w:rsid w:val="00DE42C2"/>
    <w:rPr>
      <w:rFonts w:ascii="Trebuchet MS" w:eastAsia="Calibri" w:hAnsi="Trebuchet MS"/>
      <w:color w:val="000000" w:themeColor="text1"/>
      <w:sz w:val="22"/>
      <w:szCs w:val="18"/>
      <w:lang w:val="en-GB"/>
    </w:rPr>
  </w:style>
  <w:style w:type="table" w:styleId="Ciemnalista2akcent1">
    <w:name w:val="Dark List Accent 1"/>
    <w:basedOn w:val="Standardowy"/>
    <w:uiPriority w:val="70"/>
    <w:rsid w:val="00925502"/>
    <w:rPr>
      <w:color w:val="FFFFFF" w:themeColor="background1"/>
    </w:rPr>
    <w:tblPr>
      <w:tblStyleRowBandSize w:val="1"/>
      <w:tblStyleColBandSize w:val="1"/>
    </w:tblPr>
    <w:tcPr>
      <w:shd w:val="clear" w:color="auto" w:fill="90ABB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3858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3858D" w:themeFill="accent1" w:themeFillShade="BF"/>
      </w:tcPr>
    </w:tblStylePr>
    <w:tblStylePr w:type="band1Vert">
      <w:tblPr/>
      <w:tcPr>
        <w:tcBorders>
          <w:top w:val="nil"/>
          <w:left w:val="nil"/>
          <w:bottom w:val="nil"/>
          <w:right w:val="nil"/>
          <w:insideH w:val="nil"/>
          <w:insideV w:val="nil"/>
        </w:tcBorders>
        <w:shd w:val="clear" w:color="auto" w:fill="63858D" w:themeFill="accent1" w:themeFillShade="BF"/>
      </w:tcPr>
    </w:tblStylePr>
    <w:tblStylePr w:type="band1Horz">
      <w:tblPr/>
      <w:tcPr>
        <w:tcBorders>
          <w:top w:val="nil"/>
          <w:left w:val="nil"/>
          <w:bottom w:val="nil"/>
          <w:right w:val="nil"/>
          <w:insideH w:val="nil"/>
          <w:insideV w:val="nil"/>
        </w:tcBorders>
        <w:shd w:val="clear" w:color="auto" w:fill="63858D" w:themeFill="accent1" w:themeFillShade="BF"/>
      </w:tcPr>
    </w:tblStylePr>
  </w:style>
  <w:style w:type="character" w:customStyle="1" w:styleId="bulletpoints2Zchn">
    <w:name w:val="bulletpoints 2 Zchn"/>
    <w:basedOn w:val="AkapitzlistZnak"/>
    <w:link w:val="bulletpoints2"/>
    <w:rsid w:val="00DE42C2"/>
    <w:rPr>
      <w:rFonts w:ascii="Trebuchet MS" w:eastAsia="Calibri" w:hAnsi="Trebuchet MS"/>
      <w:color w:val="000000" w:themeColor="text1"/>
      <w:sz w:val="22"/>
      <w:szCs w:val="18"/>
      <w:lang w:val="en-GB"/>
    </w:rPr>
  </w:style>
  <w:style w:type="table" w:styleId="redniasiatka3akcent6">
    <w:name w:val="Medium Grid 3 Accent 6"/>
    <w:basedOn w:val="Standardowy"/>
    <w:uiPriority w:val="69"/>
    <w:rsid w:val="00925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DCF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E6EB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E6EB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E6EB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E6EB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B9F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B9F3" w:themeFill="accent6" w:themeFillTint="7F"/>
      </w:tcPr>
    </w:tblStylePr>
  </w:style>
  <w:style w:type="table" w:customStyle="1" w:styleId="CE-Table3">
    <w:name w:val="CE-Table 3"/>
    <w:basedOn w:val="Standardowy"/>
    <w:uiPriority w:val="99"/>
    <w:rsid w:val="003C5F24"/>
    <w:pPr>
      <w:spacing w:line="276" w:lineRule="auto"/>
    </w:pPr>
    <w:rPr>
      <w:rFonts w:ascii="Trebuchet MS" w:hAnsi="Trebuchet MS"/>
    </w:rPr>
    <w:tblPr>
      <w:tblBorders>
        <w:top w:val="single" w:sz="4" w:space="0" w:color="auto"/>
        <w:bottom w:val="single" w:sz="4" w:space="0" w:color="auto"/>
        <w:insideH w:val="single" w:sz="4" w:space="0" w:color="auto"/>
      </w:tblBorders>
    </w:tblPr>
    <w:tcPr>
      <w:shd w:val="clear" w:color="auto" w:fill="E2E6E9" w:themeFill="background2" w:themeFillTint="33"/>
      <w:tcMar>
        <w:top w:w="57" w:type="dxa"/>
        <w:bottom w:w="57" w:type="dxa"/>
      </w:tcMar>
      <w:vAlign w:val="center"/>
    </w:tcPr>
    <w:tblStylePr w:type="firstRow">
      <w:pPr>
        <w:jc w:val="left"/>
      </w:pPr>
    </w:tblStylePr>
    <w:tblStylePr w:type="firstCol">
      <w:tblPr/>
      <w:tcPr>
        <w:shd w:val="clear" w:color="auto" w:fill="FFFFFF" w:themeFill="background1"/>
      </w:tcPr>
    </w:tblStylePr>
  </w:style>
  <w:style w:type="paragraph" w:customStyle="1" w:styleId="msoaccenttext8">
    <w:name w:val="msoaccenttext8"/>
    <w:link w:val="msoaccenttext8Zchn"/>
    <w:rsid w:val="00CD200F"/>
    <w:rPr>
      <w:rFonts w:ascii="Arial Rounded MT Bold" w:hAnsi="Arial Rounded MT Bold"/>
      <w:color w:val="000000"/>
      <w:kern w:val="28"/>
      <w:lang w:val="de-DE" w:eastAsia="de-DE"/>
      <w14:ligatures w14:val="standard"/>
      <w14:cntxtAlts/>
    </w:rPr>
  </w:style>
  <w:style w:type="paragraph" w:customStyle="1" w:styleId="CE-Headline1">
    <w:name w:val="CE-Headline 1"/>
    <w:basedOn w:val="Nagwek2"/>
    <w:link w:val="CE-Headline1Zchn"/>
    <w:qFormat/>
    <w:rsid w:val="003F0BC1"/>
    <w:pPr>
      <w:numPr>
        <w:numId w:val="28"/>
      </w:numPr>
      <w:spacing w:before="0"/>
      <w:ind w:right="340"/>
    </w:pPr>
    <w:rPr>
      <w:rFonts w:ascii="Trebuchet MS" w:hAnsi="Trebuchet MS"/>
      <w:noProof/>
      <w:color w:val="708792" w:themeColor="background2"/>
      <w:spacing w:val="-10"/>
      <w:sz w:val="36"/>
      <w:szCs w:val="32"/>
      <w:lang w:val="en-GB" w:eastAsia="de-AT"/>
    </w:rPr>
  </w:style>
  <w:style w:type="paragraph" w:customStyle="1" w:styleId="Headline2">
    <w:name w:val="Headline 2"/>
    <w:basedOn w:val="Nagwek2"/>
    <w:link w:val="Headline2Char"/>
    <w:rsid w:val="00E9195B"/>
    <w:pPr>
      <w:numPr>
        <w:numId w:val="0"/>
      </w:numPr>
      <w:ind w:left="1418"/>
    </w:pPr>
    <w:rPr>
      <w:b w:val="0"/>
      <w:sz w:val="28"/>
      <w:szCs w:val="28"/>
    </w:rPr>
  </w:style>
  <w:style w:type="paragraph" w:customStyle="1" w:styleId="Chapter">
    <w:name w:val="Chapter"/>
    <w:basedOn w:val="msoaccenttext8"/>
    <w:link w:val="ChapterZchn"/>
    <w:rsid w:val="00E9195B"/>
    <w:pPr>
      <w:widowControl w:val="0"/>
    </w:pPr>
    <w:rPr>
      <w:lang w:val="en-US"/>
      <w14:ligatures w14:val="none"/>
    </w:rPr>
  </w:style>
  <w:style w:type="paragraph" w:customStyle="1" w:styleId="Attention">
    <w:name w:val="Attention"/>
    <w:basedOn w:val="Headline2"/>
    <w:link w:val="AttentionChar"/>
    <w:rsid w:val="001172B4"/>
    <w:pPr>
      <w:ind w:left="1843"/>
      <w:jc w:val="left"/>
    </w:pPr>
    <w:rPr>
      <w:rFonts w:ascii="Trebuchet MS" w:hAnsi="Trebuchet MS"/>
      <w:i/>
      <w:sz w:val="18"/>
      <w:szCs w:val="18"/>
      <w:lang w:val="en-US"/>
    </w:rPr>
  </w:style>
  <w:style w:type="paragraph" w:customStyle="1" w:styleId="Headline1part">
    <w:name w:val="Headline 1 part"/>
    <w:basedOn w:val="Nagwek2"/>
    <w:link w:val="Headline1partChar"/>
    <w:rsid w:val="000A739F"/>
    <w:pPr>
      <w:numPr>
        <w:numId w:val="14"/>
      </w:numPr>
      <w:ind w:left="1418" w:firstLine="0"/>
    </w:pPr>
    <w:rPr>
      <w:b w:val="0"/>
      <w:sz w:val="32"/>
      <w:szCs w:val="32"/>
    </w:rPr>
  </w:style>
  <w:style w:type="character" w:customStyle="1" w:styleId="Headline2Char">
    <w:name w:val="Headline 2 Char"/>
    <w:basedOn w:val="Nagwek2Znak"/>
    <w:link w:val="Headline2"/>
    <w:rsid w:val="000A739F"/>
    <w:rPr>
      <w:rFonts w:ascii="Arial Rounded MT Bold" w:eastAsia="Calibri" w:hAnsi="Arial Rounded MT Bold"/>
      <w:b w:val="0"/>
      <w:bCs/>
      <w:iCs/>
      <w:color w:val="90ABB1" w:themeColor="accent1"/>
      <w:sz w:val="28"/>
      <w:szCs w:val="28"/>
    </w:rPr>
  </w:style>
  <w:style w:type="character" w:customStyle="1" w:styleId="AttentionChar">
    <w:name w:val="Attention Char"/>
    <w:basedOn w:val="Headline2Char"/>
    <w:link w:val="Attention"/>
    <w:rsid w:val="001172B4"/>
    <w:rPr>
      <w:rFonts w:ascii="Trebuchet MS" w:eastAsia="Calibri" w:hAnsi="Trebuchet MS"/>
      <w:b w:val="0"/>
      <w:bCs/>
      <w:i/>
      <w:iCs/>
      <w:color w:val="90ABB1" w:themeColor="accent1"/>
      <w:sz w:val="18"/>
      <w:szCs w:val="18"/>
      <w:lang w:val="en-US"/>
    </w:rPr>
  </w:style>
  <w:style w:type="paragraph" w:customStyle="1" w:styleId="HeadlineA1">
    <w:name w:val="Headline A1."/>
    <w:basedOn w:val="Nagwek2"/>
    <w:link w:val="HeadlineA1Char"/>
    <w:rsid w:val="000A739F"/>
    <w:rPr>
      <w:b w:val="0"/>
    </w:rPr>
  </w:style>
  <w:style w:type="character" w:customStyle="1" w:styleId="Headline1partChar">
    <w:name w:val="Headline 1 part Char"/>
    <w:basedOn w:val="Nagwek2Znak"/>
    <w:link w:val="Headline1part"/>
    <w:rsid w:val="000A739F"/>
    <w:rPr>
      <w:rFonts w:ascii="Arial Rounded MT Bold" w:hAnsi="Arial Rounded MT Bold"/>
      <w:b w:val="0"/>
      <w:bCs/>
      <w:iCs/>
      <w:color w:val="90ABB1" w:themeColor="accent1"/>
      <w:sz w:val="32"/>
      <w:szCs w:val="32"/>
    </w:rPr>
  </w:style>
  <w:style w:type="paragraph" w:customStyle="1" w:styleId="HeadlineA11">
    <w:name w:val="Headline A.1.1"/>
    <w:basedOn w:val="Nagwek3"/>
    <w:rsid w:val="000A739F"/>
    <w:rPr>
      <w:b w:val="0"/>
    </w:rPr>
  </w:style>
  <w:style w:type="character" w:customStyle="1" w:styleId="HeadlineA1Char">
    <w:name w:val="Headline A1. Char"/>
    <w:basedOn w:val="Nagwek2Znak"/>
    <w:link w:val="HeadlineA1"/>
    <w:rsid w:val="000A739F"/>
    <w:rPr>
      <w:rFonts w:ascii="Arial Rounded MT Bold" w:hAnsi="Arial Rounded MT Bold"/>
      <w:b w:val="0"/>
      <w:bCs/>
      <w:iCs/>
      <w:color w:val="90ABB1" w:themeColor="accent1"/>
      <w:sz w:val="24"/>
    </w:rPr>
  </w:style>
  <w:style w:type="paragraph" w:customStyle="1" w:styleId="A11">
    <w:name w:val="A.1.1"/>
    <w:basedOn w:val="HeadlineA11"/>
    <w:rsid w:val="001C50A4"/>
    <w:pPr>
      <w:ind w:left="2204" w:hanging="360"/>
    </w:pPr>
    <w:rPr>
      <w:sz w:val="24"/>
      <w:szCs w:val="24"/>
    </w:rPr>
  </w:style>
  <w:style w:type="paragraph" w:customStyle="1" w:styleId="Style1">
    <w:name w:val="Style1"/>
    <w:basedOn w:val="HeadlineA11"/>
    <w:rsid w:val="0047724A"/>
    <w:rPr>
      <w:sz w:val="24"/>
      <w:szCs w:val="24"/>
    </w:rPr>
  </w:style>
  <w:style w:type="paragraph" w:customStyle="1" w:styleId="A1">
    <w:name w:val="A1"/>
    <w:basedOn w:val="HeadlineA1"/>
    <w:rsid w:val="00BD1CF8"/>
    <w:pPr>
      <w:ind w:right="340"/>
    </w:pPr>
    <w:rPr>
      <w:sz w:val="28"/>
      <w:szCs w:val="32"/>
    </w:rPr>
  </w:style>
  <w:style w:type="paragraph" w:customStyle="1" w:styleId="A21">
    <w:name w:val="A.2.1"/>
    <w:basedOn w:val="HeadlineA11"/>
    <w:rsid w:val="005D2350"/>
    <w:pPr>
      <w:numPr>
        <w:numId w:val="0"/>
      </w:numPr>
      <w:ind w:left="1418"/>
    </w:pPr>
  </w:style>
  <w:style w:type="paragraph" w:customStyle="1" w:styleId="Subhead">
    <w:name w:val="Subhead"/>
    <w:basedOn w:val="A21"/>
    <w:rsid w:val="00562568"/>
  </w:style>
  <w:style w:type="paragraph" w:customStyle="1" w:styleId="Subbullets">
    <w:name w:val="Subbullets"/>
    <w:basedOn w:val="bulletpoints2"/>
    <w:rsid w:val="00B24760"/>
    <w:pPr>
      <w:numPr>
        <w:numId w:val="15"/>
      </w:numPr>
      <w:ind w:firstLine="687"/>
    </w:pPr>
  </w:style>
  <w:style w:type="paragraph" w:customStyle="1" w:styleId="A21Italic">
    <w:name w:val="A.2.1 Italic"/>
    <w:basedOn w:val="A21"/>
    <w:rsid w:val="004F2A96"/>
  </w:style>
  <w:style w:type="paragraph" w:customStyle="1" w:styleId="HeaderA2">
    <w:name w:val="Header A.2"/>
    <w:basedOn w:val="A21Italic"/>
    <w:rsid w:val="004579FF"/>
    <w:rPr>
      <w:sz w:val="24"/>
      <w:szCs w:val="24"/>
    </w:rPr>
  </w:style>
  <w:style w:type="paragraph" w:customStyle="1" w:styleId="diamonds">
    <w:name w:val="diamonds"/>
    <w:basedOn w:val="bulletpoints"/>
    <w:rsid w:val="004D67BA"/>
    <w:pPr>
      <w:ind w:hanging="219"/>
    </w:pPr>
    <w:rPr>
      <w:u w:val="single"/>
    </w:rPr>
  </w:style>
  <w:style w:type="paragraph" w:customStyle="1" w:styleId="3H">
    <w:name w:val="3H"/>
    <w:basedOn w:val="CE-Headline1"/>
    <w:rsid w:val="0004039C"/>
  </w:style>
  <w:style w:type="paragraph" w:customStyle="1" w:styleId="A111">
    <w:name w:val="A.1.1.1"/>
    <w:basedOn w:val="3H"/>
    <w:rsid w:val="000B51C5"/>
    <w:rPr>
      <w:i/>
      <w:sz w:val="20"/>
      <w:szCs w:val="24"/>
    </w:rPr>
  </w:style>
  <w:style w:type="table" w:customStyle="1" w:styleId="CE-Table1">
    <w:name w:val="CE-Table 1"/>
    <w:basedOn w:val="Standardowy"/>
    <w:uiPriority w:val="48"/>
    <w:rsid w:val="00426766"/>
    <w:rPr>
      <w:rFonts w:ascii="Trebuchet MS" w:hAnsi="Trebuchet MS"/>
    </w:rPr>
    <w:tblPr>
      <w:tblStyleRowBandSize w:val="1"/>
      <w:tblStyleColBandSize w:val="1"/>
      <w:tblBorders>
        <w:insideV w:val="single" w:sz="24" w:space="0" w:color="FFFFFF" w:themeColor="background1"/>
      </w:tblBorders>
    </w:tblPr>
    <w:tcPr>
      <w:shd w:val="clear" w:color="auto" w:fill="auto"/>
      <w:tcMar>
        <w:top w:w="108" w:type="dxa"/>
        <w:bottom w:w="108" w:type="dxa"/>
      </w:tcMar>
      <w:vAlign w:val="center"/>
    </w:tcPr>
    <w:tblStylePr w:type="firstRow">
      <w:pPr>
        <w:wordWrap/>
      </w:pPr>
      <w:rPr>
        <w:rFonts w:ascii="Trebuchet MS" w:hAnsi="Trebuchet MS"/>
        <w:b/>
        <w:bCs/>
        <w:caps/>
        <w:smallCaps w:val="0"/>
        <w:strike w:val="0"/>
        <w:dstrike w:val="0"/>
        <w:vanish w:val="0"/>
        <w:color w:val="708792" w:themeColor="background2"/>
        <w:sz w:val="20"/>
        <w:vertAlign w:val="baseline"/>
      </w:rPr>
      <w:tblPr/>
      <w:tcPr>
        <w:tcBorders>
          <w:top w:val="nil"/>
          <w:left w:val="nil"/>
          <w:bottom w:val="nil"/>
          <w:right w:val="nil"/>
          <w:insideH w:val="nil"/>
          <w:insideV w:val="single" w:sz="24" w:space="0" w:color="FFFFFF" w:themeColor="background1"/>
          <w:tl2br w:val="nil"/>
          <w:tr2bl w:val="nil"/>
        </w:tcBorders>
        <w:shd w:val="clear" w:color="auto" w:fill="auto"/>
      </w:tcPr>
    </w:tblStylePr>
    <w:tblStylePr w:type="lastRow">
      <w:rPr>
        <w:b/>
        <w:bCs/>
      </w:rPr>
      <w:tblPr/>
      <w:tcPr>
        <w:tcBorders>
          <w:top w:val="single" w:sz="2" w:space="0" w:color="auto"/>
          <w:bottom w:val="nil"/>
        </w:tcBorders>
        <w:shd w:val="clear" w:color="auto" w:fill="FFFFFF" w:themeFill="background1"/>
      </w:tcPr>
    </w:tblStylePr>
    <w:tblStylePr w:type="firstCol">
      <w:rPr>
        <w:rFonts w:ascii="Trebuchet MS" w:hAnsi="Trebuchet MS"/>
        <w:b w:val="0"/>
        <w:bCs/>
        <w:color w:val="000000" w:themeColor="text1"/>
        <w:sz w:val="20"/>
      </w:rPr>
    </w:tblStylePr>
    <w:tblStylePr w:type="lastCol">
      <w:rPr>
        <w:b/>
        <w:bCs/>
      </w:rPr>
    </w:tblStylePr>
    <w:tblStylePr w:type="band1Vert">
      <w:tblPr/>
      <w:tcPr>
        <w:tcBorders>
          <w:left w:val="single" w:sz="4" w:space="0" w:color="90ABB1" w:themeColor="accent1"/>
          <w:right w:val="single" w:sz="4" w:space="0" w:color="90ABB1" w:themeColor="accent1"/>
        </w:tcBorders>
      </w:tcPr>
    </w:tblStylePr>
    <w:tblStylePr w:type="band1Horz">
      <w:tblPr/>
      <w:tcPr>
        <w:tcBorders>
          <w:top w:val="single" w:sz="4" w:space="0" w:color="90ABB1" w:themeColor="accent1"/>
          <w:bottom w:val="single" w:sz="4" w:space="0" w:color="90ABB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ABB1" w:themeColor="accent1"/>
          <w:left w:val="nil"/>
        </w:tcBorders>
      </w:tcPr>
    </w:tblStylePr>
    <w:tblStylePr w:type="swCell">
      <w:tblPr/>
      <w:tcPr>
        <w:tcBorders>
          <w:top w:val="double" w:sz="4" w:space="0" w:color="90ABB1" w:themeColor="accent1"/>
          <w:right w:val="nil"/>
        </w:tcBorders>
      </w:tcPr>
    </w:tblStylePr>
  </w:style>
  <w:style w:type="paragraph" w:customStyle="1" w:styleId="A41">
    <w:name w:val="A41"/>
    <w:basedOn w:val="A11"/>
    <w:rsid w:val="003F2FF3"/>
    <w:pPr>
      <w:numPr>
        <w:numId w:val="0"/>
      </w:numPr>
      <w:ind w:left="709" w:firstLine="709"/>
    </w:pPr>
    <w:rPr>
      <w:sz w:val="22"/>
    </w:rPr>
  </w:style>
  <w:style w:type="character" w:customStyle="1" w:styleId="BezodstpwZnak">
    <w:name w:val="Bez odstępów Znak"/>
    <w:basedOn w:val="Domylnaczcionkaakapitu"/>
    <w:link w:val="Bezodstpw"/>
    <w:uiPriority w:val="1"/>
    <w:rsid w:val="006D3BB8"/>
    <w:rPr>
      <w:rFonts w:ascii="Calibri" w:eastAsia="Calibri" w:hAnsi="Calibri"/>
      <w:sz w:val="22"/>
      <w:szCs w:val="22"/>
      <w:lang w:val="de-AT"/>
    </w:rPr>
  </w:style>
  <w:style w:type="paragraph" w:styleId="Tekstpodstawowy2">
    <w:name w:val="Body Text 2"/>
    <w:basedOn w:val="Normalny"/>
    <w:link w:val="Tekstpodstawowy2Znak"/>
    <w:uiPriority w:val="99"/>
    <w:unhideWhenUsed/>
    <w:rsid w:val="00995597"/>
    <w:pPr>
      <w:ind w:left="0" w:right="28"/>
      <w:jc w:val="left"/>
    </w:pPr>
    <w:rPr>
      <w:color w:val="FFFFFF" w:themeColor="background1"/>
    </w:rPr>
  </w:style>
  <w:style w:type="character" w:customStyle="1" w:styleId="Tekstpodstawowy2Znak">
    <w:name w:val="Tekst podstawowy 2 Znak"/>
    <w:basedOn w:val="Domylnaczcionkaakapitu"/>
    <w:link w:val="Tekstpodstawowy2"/>
    <w:uiPriority w:val="99"/>
    <w:rsid w:val="00995597"/>
    <w:rPr>
      <w:rFonts w:ascii="Trebuchet MS" w:eastAsia="Calibri" w:hAnsi="Trebuchet MS"/>
      <w:color w:val="FFFFFF" w:themeColor="background1"/>
      <w:sz w:val="18"/>
      <w:szCs w:val="22"/>
    </w:rPr>
  </w:style>
  <w:style w:type="numbering" w:customStyle="1" w:styleId="Budgetlines">
    <w:name w:val="Budget lines"/>
    <w:uiPriority w:val="99"/>
    <w:rsid w:val="00464009"/>
    <w:pPr>
      <w:numPr>
        <w:numId w:val="16"/>
      </w:numPr>
    </w:pPr>
  </w:style>
  <w:style w:type="paragraph" w:customStyle="1" w:styleId="EinfAbs">
    <w:name w:val="[Einf. Abs.]"/>
    <w:basedOn w:val="Normalny"/>
    <w:uiPriority w:val="99"/>
    <w:rsid w:val="000B21A6"/>
    <w:pPr>
      <w:widowControl w:val="0"/>
      <w:autoSpaceDE w:val="0"/>
      <w:autoSpaceDN w:val="0"/>
      <w:adjustRightInd w:val="0"/>
      <w:spacing w:before="0" w:line="288" w:lineRule="auto"/>
      <w:ind w:left="0" w:right="0"/>
      <w:jc w:val="left"/>
      <w:textAlignment w:val="center"/>
    </w:pPr>
    <w:rPr>
      <w:rFonts w:ascii="MinionPro-Regular" w:eastAsiaTheme="minorEastAsia" w:hAnsi="MinionPro-Regular" w:cs="MinionPro-Regular"/>
      <w:color w:val="000000"/>
      <w:sz w:val="24"/>
      <w:szCs w:val="24"/>
      <w:lang w:val="de-DE" w:eastAsia="de-DE"/>
    </w:rPr>
  </w:style>
  <w:style w:type="paragraph" w:customStyle="1" w:styleId="CE-Headline2">
    <w:name w:val="CE-Headline 2"/>
    <w:basedOn w:val="CE-Headline1"/>
    <w:link w:val="CE-Headline2Zchn"/>
    <w:qFormat/>
    <w:rsid w:val="00CD5462"/>
    <w:pPr>
      <w:numPr>
        <w:ilvl w:val="1"/>
      </w:numPr>
      <w:tabs>
        <w:tab w:val="left" w:pos="454"/>
      </w:tabs>
      <w:spacing w:line="240" w:lineRule="auto"/>
    </w:pPr>
    <w:rPr>
      <w:color w:val="90ABB1" w:themeColor="accent1"/>
      <w:sz w:val="28"/>
      <w:szCs w:val="26"/>
    </w:rPr>
  </w:style>
  <w:style w:type="paragraph" w:customStyle="1" w:styleId="CE-Headline4">
    <w:name w:val="CE-Headline 4"/>
    <w:basedOn w:val="Headline2"/>
    <w:link w:val="CE-Headline4Zchn"/>
    <w:qFormat/>
    <w:rsid w:val="00CD5462"/>
    <w:pPr>
      <w:numPr>
        <w:ilvl w:val="3"/>
        <w:numId w:val="28"/>
      </w:numPr>
      <w:tabs>
        <w:tab w:val="left" w:pos="1418"/>
      </w:tabs>
      <w:spacing w:before="0"/>
      <w:ind w:right="340"/>
    </w:pPr>
    <w:rPr>
      <w:rFonts w:ascii="Trebuchet MS" w:hAnsi="Trebuchet MS"/>
      <w:b/>
      <w:color w:val="708792" w:themeColor="background2"/>
      <w:sz w:val="20"/>
      <w:szCs w:val="24"/>
      <w:lang w:val="en-GB"/>
    </w:rPr>
  </w:style>
  <w:style w:type="character" w:customStyle="1" w:styleId="CE-Headline1Zchn">
    <w:name w:val="CE-Headline 1 Zchn"/>
    <w:basedOn w:val="Nagwek2Znak"/>
    <w:link w:val="CE-Headline1"/>
    <w:rsid w:val="003F0BC1"/>
    <w:rPr>
      <w:rFonts w:ascii="Trebuchet MS" w:hAnsi="Trebuchet MS"/>
      <w:b/>
      <w:bCs/>
      <w:iCs/>
      <w:noProof/>
      <w:color w:val="708792" w:themeColor="background2"/>
      <w:spacing w:val="-10"/>
      <w:sz w:val="36"/>
      <w:szCs w:val="32"/>
      <w:lang w:val="en-GB" w:eastAsia="de-AT"/>
    </w:rPr>
  </w:style>
  <w:style w:type="character" w:customStyle="1" w:styleId="CE-Headline2Zchn">
    <w:name w:val="CE-Headline 2 Zchn"/>
    <w:basedOn w:val="CE-Headline1Zchn"/>
    <w:link w:val="CE-Headline2"/>
    <w:rsid w:val="00CD5462"/>
    <w:rPr>
      <w:rFonts w:ascii="Trebuchet MS" w:hAnsi="Trebuchet MS"/>
      <w:b/>
      <w:bCs/>
      <w:iCs/>
      <w:noProof/>
      <w:color w:val="90ABB1" w:themeColor="accent1"/>
      <w:spacing w:val="-10"/>
      <w:sz w:val="28"/>
      <w:szCs w:val="26"/>
      <w:lang w:val="en-GB" w:eastAsia="de-AT"/>
    </w:rPr>
  </w:style>
  <w:style w:type="paragraph" w:customStyle="1" w:styleId="CE-StandardText">
    <w:name w:val="CE-StandardText"/>
    <w:basedOn w:val="Normalny"/>
    <w:link w:val="CE-StandardTextZchn"/>
    <w:qFormat/>
    <w:rsid w:val="00CD5462"/>
    <w:pPr>
      <w:ind w:left="0" w:right="0"/>
    </w:pPr>
    <w:rPr>
      <w:rFonts w:ascii="Trebuchet MS" w:hAnsi="Trebuchet MS"/>
      <w:color w:val="000000" w:themeColor="text1"/>
      <w:szCs w:val="18"/>
      <w:lang w:val="en-GB"/>
    </w:rPr>
  </w:style>
  <w:style w:type="character" w:customStyle="1" w:styleId="CE-Headline4Zchn">
    <w:name w:val="CE-Headline 4 Zchn"/>
    <w:basedOn w:val="Headline2Char"/>
    <w:link w:val="CE-Headline4"/>
    <w:rsid w:val="00CD5462"/>
    <w:rPr>
      <w:rFonts w:ascii="Trebuchet MS" w:eastAsia="Calibri" w:hAnsi="Trebuchet MS"/>
      <w:b/>
      <w:bCs/>
      <w:iCs/>
      <w:color w:val="708792" w:themeColor="background2"/>
      <w:sz w:val="28"/>
      <w:szCs w:val="24"/>
      <w:lang w:val="en-GB"/>
    </w:rPr>
  </w:style>
  <w:style w:type="paragraph" w:customStyle="1" w:styleId="CE-List-Bullet">
    <w:name w:val="CE-List-Bullet"/>
    <w:basedOn w:val="CE-StandardText"/>
    <w:link w:val="CE-List-BulletZchn"/>
    <w:rsid w:val="00C33CB3"/>
    <w:pPr>
      <w:numPr>
        <w:numId w:val="17"/>
      </w:numPr>
      <w:ind w:left="360"/>
    </w:pPr>
  </w:style>
  <w:style w:type="character" w:customStyle="1" w:styleId="CE-StandardTextZchn">
    <w:name w:val="CE-StandardText Zchn"/>
    <w:basedOn w:val="Domylnaczcionkaakapitu"/>
    <w:link w:val="CE-StandardText"/>
    <w:rsid w:val="00CD5462"/>
    <w:rPr>
      <w:rFonts w:ascii="Trebuchet MS" w:hAnsi="Trebuchet MS"/>
      <w:color w:val="000000" w:themeColor="text1"/>
      <w:szCs w:val="18"/>
      <w:lang w:val="en-GB"/>
    </w:rPr>
  </w:style>
  <w:style w:type="paragraph" w:customStyle="1" w:styleId="CE-List-Numbers">
    <w:name w:val="CE-List-Numbers"/>
    <w:basedOn w:val="CE-StandardText"/>
    <w:link w:val="CE-List-NumbersZchn"/>
    <w:rsid w:val="0068495D"/>
    <w:pPr>
      <w:numPr>
        <w:numId w:val="18"/>
      </w:numPr>
      <w:tabs>
        <w:tab w:val="left" w:pos="284"/>
      </w:tabs>
      <w:ind w:left="567"/>
    </w:pPr>
  </w:style>
  <w:style w:type="character" w:customStyle="1" w:styleId="CE-List-BulletZchn">
    <w:name w:val="CE-List-Bullet Zchn"/>
    <w:basedOn w:val="CE-StandardTextZchn"/>
    <w:link w:val="CE-List-Bullet"/>
    <w:rsid w:val="00C33CB3"/>
    <w:rPr>
      <w:rFonts w:ascii="Trebuchet MS" w:hAnsi="Trebuchet MS"/>
      <w:color w:val="0C0C0C" w:themeColor="text2"/>
      <w:szCs w:val="18"/>
      <w:lang w:val="en-GB"/>
    </w:rPr>
  </w:style>
  <w:style w:type="paragraph" w:customStyle="1" w:styleId="PubTitle">
    <w:name w:val="Pub.Title"/>
    <w:basedOn w:val="Normalny"/>
    <w:link w:val="PubTitleZchn"/>
    <w:rsid w:val="001A4AC1"/>
    <w:pPr>
      <w:spacing w:before="0" w:line="760" w:lineRule="exact"/>
      <w:ind w:left="0" w:right="0"/>
      <w:jc w:val="left"/>
    </w:pPr>
    <w:rPr>
      <w:rFonts w:ascii="Trebuchet MS" w:hAnsi="Trebuchet MS"/>
      <w:b/>
      <w:spacing w:val="-20"/>
      <w:kern w:val="72"/>
      <w:sz w:val="72"/>
      <w:szCs w:val="72"/>
      <w:lang w:val="en-US"/>
      <w14:ligatures w14:val="standard"/>
    </w:rPr>
  </w:style>
  <w:style w:type="character" w:customStyle="1" w:styleId="CE-List-NumbersZchn">
    <w:name w:val="CE-List-Numbers Zchn"/>
    <w:basedOn w:val="CE-StandardTextZchn"/>
    <w:link w:val="CE-List-Numbers"/>
    <w:rsid w:val="0068495D"/>
    <w:rPr>
      <w:rFonts w:ascii="Trebuchet MS" w:hAnsi="Trebuchet MS"/>
      <w:color w:val="0C0C0C" w:themeColor="text2"/>
      <w:szCs w:val="18"/>
      <w:lang w:val="en-GB"/>
    </w:rPr>
  </w:style>
  <w:style w:type="paragraph" w:customStyle="1" w:styleId="CE-TableHead">
    <w:name w:val="CE-Table Head"/>
    <w:basedOn w:val="CE-Headline2"/>
    <w:link w:val="CE-TableHeadZchn"/>
    <w:qFormat/>
    <w:rsid w:val="00C33CB3"/>
    <w:pPr>
      <w:outlineLvl w:val="9"/>
    </w:pPr>
    <w:rPr>
      <w:rFonts w:eastAsiaTheme="minorHAnsi" w:cstheme="minorBidi"/>
      <w:b w:val="0"/>
      <w:bCs w:val="0"/>
      <w:color w:val="FFFFFF" w:themeColor="background1"/>
      <w:spacing w:val="0"/>
      <w:szCs w:val="24"/>
    </w:rPr>
  </w:style>
  <w:style w:type="character" w:customStyle="1" w:styleId="PubTitleZchn">
    <w:name w:val="Pub.Title Zchn"/>
    <w:basedOn w:val="Domylnaczcionkaakapitu"/>
    <w:link w:val="PubTitle"/>
    <w:rsid w:val="001A4AC1"/>
    <w:rPr>
      <w:rFonts w:ascii="Trebuchet MS" w:hAnsi="Trebuchet MS"/>
      <w:b/>
      <w:spacing w:val="-20"/>
      <w:kern w:val="72"/>
      <w:sz w:val="72"/>
      <w:szCs w:val="72"/>
      <w:lang w:val="en-US"/>
      <w14:ligatures w14:val="standard"/>
    </w:rPr>
  </w:style>
  <w:style w:type="paragraph" w:customStyle="1" w:styleId="TableText">
    <w:name w:val="Table Text"/>
    <w:basedOn w:val="Normalny"/>
    <w:link w:val="TableTextZchn"/>
    <w:autoRedefine/>
    <w:qFormat/>
    <w:rsid w:val="00C33CB3"/>
    <w:pPr>
      <w:ind w:left="0"/>
      <w:jc w:val="left"/>
    </w:pPr>
    <w:rPr>
      <w:rFonts w:ascii="Trebuchet MS" w:hAnsi="Trebuchet MS"/>
      <w:color w:val="0A5188" w:themeColor="accent6" w:themeShade="BF"/>
      <w:spacing w:val="-2"/>
      <w:sz w:val="16"/>
      <w:szCs w:val="15"/>
      <w:lang w:val="en-GB"/>
    </w:rPr>
  </w:style>
  <w:style w:type="character" w:customStyle="1" w:styleId="CE-TableHeadZchn">
    <w:name w:val="CE-Table Head Zchn"/>
    <w:basedOn w:val="CE-Headline2Zchn"/>
    <w:link w:val="CE-TableHead"/>
    <w:rsid w:val="00C33CB3"/>
    <w:rPr>
      <w:rFonts w:ascii="Trebuchet MS" w:eastAsiaTheme="minorHAnsi" w:hAnsi="Trebuchet MS" w:cstheme="minorBidi"/>
      <w:b w:val="0"/>
      <w:bCs w:val="0"/>
      <w:iCs/>
      <w:noProof/>
      <w:color w:val="FFFFFF" w:themeColor="background1"/>
      <w:spacing w:val="-10"/>
      <w:sz w:val="26"/>
      <w:szCs w:val="24"/>
      <w:lang w:val="en-GB" w:eastAsia="de-AT"/>
    </w:rPr>
  </w:style>
  <w:style w:type="paragraph" w:customStyle="1" w:styleId="CE-TableList">
    <w:name w:val="CE-Table List"/>
    <w:basedOn w:val="CE-List-Bullet"/>
    <w:link w:val="CE-TableListZchn"/>
    <w:autoRedefine/>
    <w:rsid w:val="00C33CB3"/>
    <w:pPr>
      <w:ind w:left="357" w:right="340" w:hanging="357"/>
      <w:jc w:val="left"/>
    </w:pPr>
    <w:rPr>
      <w:color w:val="0A5188" w:themeColor="accent6" w:themeShade="BF"/>
      <w:spacing w:val="-2"/>
      <w:sz w:val="16"/>
      <w:szCs w:val="16"/>
    </w:rPr>
  </w:style>
  <w:style w:type="character" w:customStyle="1" w:styleId="TableTextZchn">
    <w:name w:val="Table Text Zchn"/>
    <w:basedOn w:val="Domylnaczcionkaakapitu"/>
    <w:link w:val="TableText"/>
    <w:rsid w:val="00C33CB3"/>
    <w:rPr>
      <w:rFonts w:ascii="Trebuchet MS" w:hAnsi="Trebuchet MS"/>
      <w:color w:val="0A5188" w:themeColor="accent6" w:themeShade="BF"/>
      <w:spacing w:val="-2"/>
      <w:sz w:val="16"/>
      <w:szCs w:val="15"/>
      <w:lang w:val="en-GB"/>
    </w:rPr>
  </w:style>
  <w:style w:type="paragraph" w:customStyle="1" w:styleId="CE-Sidebar">
    <w:name w:val="CE-Sidebar"/>
    <w:basedOn w:val="Chapter"/>
    <w:link w:val="CE-SidebarZchn"/>
    <w:autoRedefine/>
    <w:rsid w:val="004563B8"/>
    <w:pPr>
      <w:spacing w:line="240" w:lineRule="atLeast"/>
    </w:pPr>
    <w:rPr>
      <w:rFonts w:ascii="Trebuchet MS" w:hAnsi="Trebuchet MS"/>
      <w:color w:val="0E6EB6" w:themeColor="accent6"/>
      <w:sz w:val="16"/>
      <w:szCs w:val="18"/>
    </w:rPr>
  </w:style>
  <w:style w:type="character" w:customStyle="1" w:styleId="CE-TableListZchn">
    <w:name w:val="CE-Table List Zchn"/>
    <w:basedOn w:val="CE-List-BulletZchn"/>
    <w:link w:val="CE-TableList"/>
    <w:rsid w:val="00C33CB3"/>
    <w:rPr>
      <w:rFonts w:ascii="Trebuchet MS" w:hAnsi="Trebuchet MS"/>
      <w:color w:val="0A5188" w:themeColor="accent6" w:themeShade="BF"/>
      <w:spacing w:val="-2"/>
      <w:sz w:val="16"/>
      <w:szCs w:val="16"/>
      <w:lang w:val="en-GB"/>
    </w:rPr>
  </w:style>
  <w:style w:type="paragraph" w:customStyle="1" w:styleId="CE-SidebarHead">
    <w:name w:val="CE-Sidebar Head"/>
    <w:basedOn w:val="CE-Sidebar"/>
    <w:link w:val="CE-SidebarHeadZchn"/>
    <w:rsid w:val="00B76958"/>
    <w:rPr>
      <w:b/>
      <w:caps/>
      <w:color w:val="7494A4"/>
      <w:sz w:val="22"/>
      <w:szCs w:val="22"/>
      <w:u w:color="E5E5E5" w:themeColor="text1" w:themeTint="1A"/>
    </w:rPr>
  </w:style>
  <w:style w:type="character" w:customStyle="1" w:styleId="msoaccenttext8Zchn">
    <w:name w:val="msoaccenttext8 Zchn"/>
    <w:basedOn w:val="Domylnaczcionkaakapitu"/>
    <w:link w:val="msoaccenttext8"/>
    <w:rsid w:val="004563B8"/>
    <w:rPr>
      <w:rFonts w:ascii="Arial Rounded MT Bold" w:hAnsi="Arial Rounded MT Bold"/>
      <w:color w:val="000000"/>
      <w:kern w:val="28"/>
      <w:lang w:val="de-DE" w:eastAsia="de-DE"/>
      <w14:ligatures w14:val="standard"/>
      <w14:cntxtAlts/>
    </w:rPr>
  </w:style>
  <w:style w:type="character" w:customStyle="1" w:styleId="ChapterZchn">
    <w:name w:val="Chapter Zchn"/>
    <w:basedOn w:val="msoaccenttext8Zchn"/>
    <w:link w:val="Chapter"/>
    <w:rsid w:val="004563B8"/>
    <w:rPr>
      <w:rFonts w:ascii="Arial Rounded MT Bold" w:hAnsi="Arial Rounded MT Bold"/>
      <w:color w:val="000000"/>
      <w:kern w:val="28"/>
      <w:lang w:val="en-US" w:eastAsia="de-DE"/>
      <w14:ligatures w14:val="standard"/>
      <w14:cntxtAlts/>
    </w:rPr>
  </w:style>
  <w:style w:type="character" w:customStyle="1" w:styleId="CE-SidebarZchn">
    <w:name w:val="CE-Sidebar Zchn"/>
    <w:basedOn w:val="ChapterZchn"/>
    <w:link w:val="CE-Sidebar"/>
    <w:rsid w:val="004563B8"/>
    <w:rPr>
      <w:rFonts w:ascii="Trebuchet MS" w:hAnsi="Trebuchet MS"/>
      <w:color w:val="0E6EB6" w:themeColor="accent6"/>
      <w:kern w:val="28"/>
      <w:sz w:val="16"/>
      <w:szCs w:val="18"/>
      <w:lang w:val="en-US" w:eastAsia="de-DE"/>
      <w14:ligatures w14:val="standard"/>
      <w14:cntxtAlts/>
    </w:rPr>
  </w:style>
  <w:style w:type="character" w:styleId="Tekstzastpczy">
    <w:name w:val="Placeholder Text"/>
    <w:basedOn w:val="Domylnaczcionkaakapitu"/>
    <w:uiPriority w:val="99"/>
    <w:semiHidden/>
    <w:rsid w:val="00EA293B"/>
    <w:rPr>
      <w:color w:val="808080"/>
    </w:rPr>
  </w:style>
  <w:style w:type="character" w:customStyle="1" w:styleId="CE-SidebarHeadZchn">
    <w:name w:val="CE-Sidebar Head Zchn"/>
    <w:basedOn w:val="CE-SidebarZchn"/>
    <w:link w:val="CE-SidebarHead"/>
    <w:rsid w:val="00B76958"/>
    <w:rPr>
      <w:rFonts w:ascii="Trebuchet MS" w:hAnsi="Trebuchet MS"/>
      <w:b/>
      <w:caps/>
      <w:color w:val="7494A4"/>
      <w:kern w:val="28"/>
      <w:sz w:val="22"/>
      <w:szCs w:val="22"/>
      <w:u w:color="E5E5E5" w:themeColor="text1" w:themeTint="1A"/>
      <w:lang w:val="en-US" w:eastAsia="de-DE"/>
      <w14:ligatures w14:val="standard"/>
      <w14:cntxtAlts/>
    </w:rPr>
  </w:style>
  <w:style w:type="paragraph" w:customStyle="1" w:styleId="CE-HeadlineTitle">
    <w:name w:val="CE-Headline Title"/>
    <w:basedOn w:val="PubTitle"/>
    <w:link w:val="CE-HeadlineTitleZchn"/>
    <w:qFormat/>
    <w:rsid w:val="00CD5462"/>
    <w:pPr>
      <w:spacing w:after="240" w:line="700" w:lineRule="exact"/>
    </w:pPr>
    <w:rPr>
      <w:b w:val="0"/>
      <w:caps/>
      <w:color w:val="708792" w:themeColor="background2"/>
      <w:sz w:val="60"/>
      <w:szCs w:val="76"/>
      <w:lang w:val="en-GB"/>
    </w:rPr>
  </w:style>
  <w:style w:type="character" w:customStyle="1" w:styleId="CE-HeadlineTitleZchn">
    <w:name w:val="CE-Headline Title Zchn"/>
    <w:basedOn w:val="PubTitleZchn"/>
    <w:link w:val="CE-HeadlineTitle"/>
    <w:rsid w:val="00CD5462"/>
    <w:rPr>
      <w:rFonts w:ascii="Trebuchet MS" w:hAnsi="Trebuchet MS"/>
      <w:b w:val="0"/>
      <w:caps/>
      <w:color w:val="708792" w:themeColor="background2"/>
      <w:spacing w:val="-20"/>
      <w:kern w:val="72"/>
      <w:sz w:val="60"/>
      <w:szCs w:val="76"/>
      <w:lang w:val="en-GB"/>
      <w14:ligatures w14:val="standard"/>
    </w:rPr>
  </w:style>
  <w:style w:type="character" w:customStyle="1" w:styleId="Fliesstext">
    <w:name w:val="Fliesstext"/>
    <w:uiPriority w:val="99"/>
    <w:rsid w:val="004016B9"/>
    <w:rPr>
      <w:rFonts w:ascii="Trebuchet MS" w:hAnsi="Trebuchet MS" w:cs="Trebuchet MS"/>
      <w:color w:val="000000"/>
      <w:spacing w:val="0"/>
      <w:sz w:val="18"/>
      <w:szCs w:val="18"/>
    </w:rPr>
  </w:style>
  <w:style w:type="numbering" w:customStyle="1" w:styleId="CentralEuropeStandard">
    <w:name w:val="CentralEurope Standard"/>
    <w:uiPriority w:val="99"/>
    <w:rsid w:val="00C25513"/>
    <w:pPr>
      <w:numPr>
        <w:numId w:val="19"/>
      </w:numPr>
    </w:pPr>
  </w:style>
  <w:style w:type="paragraph" w:customStyle="1" w:styleId="CE-BulletPoint1">
    <w:name w:val="CE-BulletPoint1"/>
    <w:basedOn w:val="CE-StandardText"/>
    <w:link w:val="CE-BulletPoint1Zchn"/>
    <w:rsid w:val="00CD5462"/>
    <w:pPr>
      <w:numPr>
        <w:numId w:val="35"/>
      </w:numPr>
      <w:ind w:left="284" w:hanging="284"/>
      <w:jc w:val="left"/>
    </w:pPr>
  </w:style>
  <w:style w:type="character" w:customStyle="1" w:styleId="CE-BulletPoint1Zchn">
    <w:name w:val="CE-BulletPoint1 Zchn"/>
    <w:basedOn w:val="CE-StandardTextZchn"/>
    <w:link w:val="CE-BulletPoint1"/>
    <w:rsid w:val="00CD5462"/>
    <w:rPr>
      <w:rFonts w:ascii="Trebuchet MS" w:hAnsi="Trebuchet MS"/>
      <w:color w:val="000000" w:themeColor="text1"/>
      <w:szCs w:val="18"/>
      <w:lang w:val="en-GB"/>
    </w:rPr>
  </w:style>
  <w:style w:type="paragraph" w:customStyle="1" w:styleId="CE-BulletPoint2">
    <w:name w:val="CE-BulletPoint2"/>
    <w:basedOn w:val="CE-BulletPoint1"/>
    <w:link w:val="CE-BulletPoint2Zchn"/>
    <w:rsid w:val="00706D40"/>
    <w:pPr>
      <w:numPr>
        <w:numId w:val="36"/>
      </w:numPr>
    </w:pPr>
  </w:style>
  <w:style w:type="paragraph" w:customStyle="1" w:styleId="CE-BulletPoint3">
    <w:name w:val="CE-BulletPoint3"/>
    <w:basedOn w:val="CE-BulletPoint1"/>
    <w:link w:val="CE-BulletPoint3Zchn"/>
    <w:rsid w:val="00DE42C2"/>
    <w:pPr>
      <w:numPr>
        <w:ilvl w:val="2"/>
      </w:numPr>
      <w:ind w:left="1276" w:hanging="283"/>
    </w:pPr>
  </w:style>
  <w:style w:type="character" w:customStyle="1" w:styleId="CE-BulletPoint2Zchn">
    <w:name w:val="CE-BulletPoint2 Zchn"/>
    <w:basedOn w:val="CE-BulletPoint1Zchn"/>
    <w:link w:val="CE-BulletPoint2"/>
    <w:rsid w:val="00706D40"/>
    <w:rPr>
      <w:rFonts w:ascii="Trebuchet MS" w:hAnsi="Trebuchet MS"/>
      <w:color w:val="0C0C0C" w:themeColor="text2"/>
      <w:szCs w:val="18"/>
      <w:lang w:val="en-GB"/>
    </w:rPr>
  </w:style>
  <w:style w:type="paragraph" w:customStyle="1" w:styleId="CE-TableStandardWhite">
    <w:name w:val="CE-Table Standard White"/>
    <w:basedOn w:val="CE-StandardText"/>
    <w:link w:val="CE-TableStandardWhiteZchn"/>
    <w:qFormat/>
    <w:rsid w:val="00C33CB3"/>
    <w:pPr>
      <w:spacing w:line="240" w:lineRule="auto"/>
      <w:jc w:val="left"/>
    </w:pPr>
    <w:rPr>
      <w:b/>
      <w:bCs/>
      <w:color w:val="FFFFFF" w:themeColor="background1"/>
    </w:rPr>
  </w:style>
  <w:style w:type="character" w:customStyle="1" w:styleId="CE-BulletPoint3Zchn">
    <w:name w:val="CE-BulletPoint3 Zchn"/>
    <w:basedOn w:val="CE-BulletPoint1Zchn"/>
    <w:link w:val="CE-BulletPoint3"/>
    <w:rsid w:val="00DE42C2"/>
    <w:rPr>
      <w:rFonts w:ascii="Trebuchet MS" w:hAnsi="Trebuchet MS"/>
      <w:color w:val="000000" w:themeColor="text1"/>
      <w:szCs w:val="18"/>
      <w:lang w:val="en-GB"/>
    </w:rPr>
  </w:style>
  <w:style w:type="paragraph" w:customStyle="1" w:styleId="CE-TableStandard">
    <w:name w:val="CE-Table Standard"/>
    <w:basedOn w:val="CE-TableStandardWhite"/>
    <w:link w:val="CE-TableStandardZchn"/>
    <w:qFormat/>
    <w:rsid w:val="00CD5462"/>
    <w:pPr>
      <w:spacing w:line="288" w:lineRule="auto"/>
    </w:pPr>
    <w:rPr>
      <w:b w:val="0"/>
      <w:color w:val="000000" w:themeColor="text1"/>
      <w:sz w:val="17"/>
    </w:rPr>
  </w:style>
  <w:style w:type="character" w:customStyle="1" w:styleId="CE-TableStandardWhiteZchn">
    <w:name w:val="CE-Table Standard White Zchn"/>
    <w:basedOn w:val="CE-StandardTextZchn"/>
    <w:link w:val="CE-TableStandardWhite"/>
    <w:rsid w:val="00C33CB3"/>
    <w:rPr>
      <w:rFonts w:ascii="Trebuchet MS" w:hAnsi="Trebuchet MS"/>
      <w:b/>
      <w:bCs/>
      <w:color w:val="FFFFFF" w:themeColor="background1"/>
      <w:szCs w:val="18"/>
      <w:lang w:val="en-GB"/>
    </w:rPr>
  </w:style>
  <w:style w:type="paragraph" w:styleId="Cytat">
    <w:name w:val="Quote"/>
    <w:aliases w:val="CE-Quotation"/>
    <w:basedOn w:val="Normalny"/>
    <w:next w:val="CE-StandardText"/>
    <w:link w:val="CytatZnak"/>
    <w:uiPriority w:val="29"/>
    <w:qFormat/>
    <w:rsid w:val="00C33CB3"/>
    <w:pPr>
      <w:spacing w:before="0" w:after="200"/>
      <w:ind w:left="0" w:right="0"/>
      <w:jc w:val="left"/>
    </w:pPr>
    <w:rPr>
      <w:rFonts w:ascii="Trebuchet MS" w:eastAsiaTheme="minorEastAsia" w:hAnsi="Trebuchet MS" w:cstheme="minorBidi"/>
      <w:b/>
      <w:iCs/>
      <w:color w:val="C8D3D8" w:themeColor="accent2"/>
      <w:sz w:val="18"/>
      <w:szCs w:val="22"/>
      <w:lang w:val="en-GB" w:eastAsia="de-AT"/>
    </w:rPr>
  </w:style>
  <w:style w:type="character" w:customStyle="1" w:styleId="CE-TableStandardZchn">
    <w:name w:val="CE-Table Standard Zchn"/>
    <w:basedOn w:val="CE-TableStandardWhiteZchn"/>
    <w:link w:val="CE-TableStandard"/>
    <w:rsid w:val="00CD5462"/>
    <w:rPr>
      <w:rFonts w:ascii="Trebuchet MS" w:hAnsi="Trebuchet MS"/>
      <w:b w:val="0"/>
      <w:bCs/>
      <w:color w:val="000000" w:themeColor="text1"/>
      <w:sz w:val="17"/>
      <w:szCs w:val="18"/>
      <w:lang w:val="en-GB"/>
    </w:rPr>
  </w:style>
  <w:style w:type="character" w:customStyle="1" w:styleId="CytatZnak">
    <w:name w:val="Cytat Znak"/>
    <w:aliases w:val="CE-Quotation Znak"/>
    <w:basedOn w:val="Domylnaczcionkaakapitu"/>
    <w:link w:val="Cytat"/>
    <w:uiPriority w:val="29"/>
    <w:rsid w:val="00C33CB3"/>
    <w:rPr>
      <w:rFonts w:ascii="Trebuchet MS" w:eastAsiaTheme="minorEastAsia" w:hAnsi="Trebuchet MS" w:cstheme="minorBidi"/>
      <w:b/>
      <w:iCs/>
      <w:color w:val="C8D3D8" w:themeColor="accent2"/>
      <w:sz w:val="18"/>
      <w:szCs w:val="22"/>
      <w:lang w:val="en-GB" w:eastAsia="de-AT"/>
    </w:rPr>
  </w:style>
  <w:style w:type="paragraph" w:customStyle="1" w:styleId="CE-TableStandardBold">
    <w:name w:val="CE-Table Standard Bold"/>
    <w:basedOn w:val="CE-TableStandard"/>
    <w:link w:val="CE-TableStandardBoldZchn"/>
    <w:rsid w:val="00ED042D"/>
    <w:rPr>
      <w:b/>
      <w:bCs w:val="0"/>
    </w:rPr>
  </w:style>
  <w:style w:type="character" w:customStyle="1" w:styleId="CE-TableStandardBoldZchn">
    <w:name w:val="CE-Table Standard Bold Zchn"/>
    <w:basedOn w:val="CE-TableStandardZchn"/>
    <w:link w:val="CE-TableStandardBold"/>
    <w:rsid w:val="00ED042D"/>
    <w:rPr>
      <w:rFonts w:ascii="Trebuchet MS" w:hAnsi="Trebuchet MS"/>
      <w:b/>
      <w:bCs w:val="0"/>
      <w:color w:val="0C0C0C" w:themeColor="text2"/>
      <w:sz w:val="18"/>
      <w:szCs w:val="18"/>
      <w:lang w:val="en-US"/>
    </w:rPr>
  </w:style>
  <w:style w:type="numbering" w:customStyle="1" w:styleId="CE-List">
    <w:name w:val="CE-List"/>
    <w:uiPriority w:val="99"/>
    <w:rsid w:val="00E3317E"/>
    <w:pPr>
      <w:numPr>
        <w:numId w:val="20"/>
      </w:numPr>
    </w:pPr>
  </w:style>
  <w:style w:type="numbering" w:customStyle="1" w:styleId="Formatvorlage1">
    <w:name w:val="Formatvorlage1"/>
    <w:uiPriority w:val="99"/>
    <w:rsid w:val="001161C3"/>
    <w:pPr>
      <w:numPr>
        <w:numId w:val="22"/>
      </w:numPr>
    </w:pPr>
  </w:style>
  <w:style w:type="table" w:customStyle="1" w:styleId="CE-TableExample">
    <w:name w:val="CE-Table Example"/>
    <w:basedOn w:val="Standardowy"/>
    <w:uiPriority w:val="99"/>
    <w:rsid w:val="005158CB"/>
    <w:rPr>
      <w:rFonts w:ascii="Trebuchet MS" w:hAnsi="Trebuchet MS"/>
      <w:sz w:val="18"/>
    </w:rPr>
    <w:tblPr>
      <w:tblBorders>
        <w:top w:val="single" w:sz="24" w:space="0" w:color="708792" w:themeColor="background2"/>
        <w:bottom w:val="single" w:sz="24" w:space="0" w:color="708792" w:themeColor="background2"/>
      </w:tblBorders>
      <w:tblCellMar>
        <w:top w:w="108" w:type="dxa"/>
        <w:bottom w:w="108" w:type="dxa"/>
      </w:tblCellMar>
    </w:tblPr>
    <w:tcPr>
      <w:vAlign w:val="center"/>
    </w:tcPr>
    <w:tblStylePr w:type="firstCol">
      <w:rPr>
        <w:rFonts w:ascii="Trebuchet MS" w:hAnsi="Trebuchet MS"/>
        <w:b w:val="0"/>
        <w:i w:val="0"/>
        <w:caps/>
        <w:smallCaps w:val="0"/>
        <w:strike w:val="0"/>
        <w:dstrike w:val="0"/>
        <w:vanish w:val="0"/>
        <w:color w:val="708792" w:themeColor="background2"/>
        <w:sz w:val="60"/>
        <w:vertAlign w:val="baseline"/>
      </w:rPr>
    </w:tblStylePr>
  </w:style>
  <w:style w:type="table" w:styleId="Jasnalista">
    <w:name w:val="Light List"/>
    <w:basedOn w:val="Standardowy"/>
    <w:uiPriority w:val="61"/>
    <w:rsid w:val="00DC0E0B"/>
    <w:rPr>
      <w:rFonts w:asciiTheme="minorHAnsi" w:eastAsiaTheme="minorEastAsia" w:hAnsiTheme="minorHAnsi" w:cstheme="minorBidi"/>
      <w:sz w:val="22"/>
      <w:szCs w:val="22"/>
      <w:lang w:eastAsia="de-A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CE-TableStandardBold0">
    <w:name w:val="CE-Table StandardBold"/>
    <w:basedOn w:val="CE-TableStandard"/>
    <w:link w:val="CE-TableStandardBoldZchn0"/>
    <w:qFormat/>
    <w:rsid w:val="00CD5462"/>
    <w:rPr>
      <w:b/>
      <w:bCs w:val="0"/>
    </w:rPr>
  </w:style>
  <w:style w:type="character" w:customStyle="1" w:styleId="CE-TableStandardBoldZchn0">
    <w:name w:val="CE-Table StandardBold Zchn"/>
    <w:basedOn w:val="CE-TableStandardZchn"/>
    <w:link w:val="CE-TableStandardBold0"/>
    <w:rsid w:val="00CD5462"/>
    <w:rPr>
      <w:rFonts w:ascii="Trebuchet MS" w:hAnsi="Trebuchet MS"/>
      <w:b/>
      <w:bCs w:val="0"/>
      <w:color w:val="000000" w:themeColor="text1"/>
      <w:sz w:val="17"/>
      <w:szCs w:val="18"/>
      <w:lang w:val="en-GB"/>
    </w:rPr>
  </w:style>
  <w:style w:type="table" w:customStyle="1" w:styleId="GridTable5Dark-Accent11">
    <w:name w:val="Grid Table 5 Dark - Accent 11"/>
    <w:basedOn w:val="Standardowy"/>
    <w:uiPriority w:val="50"/>
    <w:rsid w:val="004267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EEF" w:themeFill="accent1" w:themeFillTint="33"/>
    </w:tcPr>
    <w:tblStylePr w:type="firstRow">
      <w:rPr>
        <w:b/>
        <w:bCs/>
        <w:color w:val="FFFFFF" w:themeColor="background1"/>
        <w:u w:color="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AB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AB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AB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ABB1" w:themeFill="accent1"/>
      </w:tcPr>
    </w:tblStylePr>
    <w:tblStylePr w:type="band1Vert">
      <w:tblPr/>
      <w:tcPr>
        <w:shd w:val="clear" w:color="auto" w:fill="D2DDDF" w:themeFill="accent1" w:themeFillTint="66"/>
      </w:tcPr>
    </w:tblStylePr>
    <w:tblStylePr w:type="band1Horz">
      <w:tblPr/>
      <w:tcPr>
        <w:shd w:val="clear" w:color="auto" w:fill="D2DDDF" w:themeFill="accent1" w:themeFillTint="66"/>
      </w:tcPr>
    </w:tblStylePr>
  </w:style>
  <w:style w:type="numbering" w:customStyle="1" w:styleId="Formatvorlage2">
    <w:name w:val="Formatvorlage2"/>
    <w:uiPriority w:val="99"/>
    <w:rsid w:val="004B06F7"/>
    <w:pPr>
      <w:numPr>
        <w:numId w:val="23"/>
      </w:numPr>
    </w:pPr>
  </w:style>
  <w:style w:type="paragraph" w:customStyle="1" w:styleId="CE-Headline3">
    <w:name w:val="CE-Headline 3"/>
    <w:basedOn w:val="CE-Headline4"/>
    <w:link w:val="CE-Headline3Zchn"/>
    <w:qFormat/>
    <w:rsid w:val="00CD5462"/>
    <w:pPr>
      <w:numPr>
        <w:ilvl w:val="2"/>
      </w:numPr>
      <w:tabs>
        <w:tab w:val="left" w:pos="964"/>
      </w:tabs>
    </w:pPr>
    <w:rPr>
      <w:color w:val="90ABB1" w:themeColor="accent1"/>
      <w:sz w:val="24"/>
      <w:lang w:eastAsia="de-AT"/>
    </w:rPr>
  </w:style>
  <w:style w:type="paragraph" w:customStyle="1" w:styleId="CE-Quote">
    <w:name w:val="CE-Quote"/>
    <w:basedOn w:val="CE-StandardText"/>
    <w:link w:val="CE-QuoteZchn"/>
    <w:qFormat/>
    <w:rsid w:val="001F57EC"/>
    <w:pPr>
      <w:jc w:val="left"/>
    </w:pPr>
    <w:rPr>
      <w:i/>
      <w:lang w:eastAsia="de-AT"/>
    </w:rPr>
  </w:style>
  <w:style w:type="character" w:customStyle="1" w:styleId="CE-Headline3Zchn">
    <w:name w:val="CE-Headline 3 Zchn"/>
    <w:basedOn w:val="CE-Headline4Zchn"/>
    <w:link w:val="CE-Headline3"/>
    <w:rsid w:val="00CD5462"/>
    <w:rPr>
      <w:rFonts w:ascii="Trebuchet MS" w:eastAsia="Calibri" w:hAnsi="Trebuchet MS"/>
      <w:b/>
      <w:bCs/>
      <w:iCs/>
      <w:color w:val="90ABB1" w:themeColor="accent1"/>
      <w:sz w:val="24"/>
      <w:szCs w:val="24"/>
      <w:lang w:val="en-GB" w:eastAsia="de-AT"/>
    </w:rPr>
  </w:style>
  <w:style w:type="character" w:customStyle="1" w:styleId="CE-QuoteZchn">
    <w:name w:val="CE-Quote Zchn"/>
    <w:basedOn w:val="CE-StandardTextZchn"/>
    <w:link w:val="CE-Quote"/>
    <w:rsid w:val="001F57EC"/>
    <w:rPr>
      <w:rFonts w:ascii="Trebuchet MS" w:hAnsi="Trebuchet MS"/>
      <w:i/>
      <w:color w:val="0C0C0C" w:themeColor="text2"/>
      <w:szCs w:val="18"/>
      <w:lang w:val="en-GB" w:eastAsia="de-AT"/>
    </w:rPr>
  </w:style>
  <w:style w:type="numbering" w:customStyle="1" w:styleId="CE-ListStandardText">
    <w:name w:val="CE-List StandardText"/>
    <w:uiPriority w:val="99"/>
    <w:rsid w:val="005C49B1"/>
    <w:pPr>
      <w:numPr>
        <w:numId w:val="25"/>
      </w:numPr>
    </w:pPr>
  </w:style>
  <w:style w:type="numbering" w:customStyle="1" w:styleId="CE-HeadNumbering">
    <w:name w:val="CE-HeadNumbering"/>
    <w:uiPriority w:val="99"/>
    <w:rsid w:val="003F0BC1"/>
    <w:pPr>
      <w:numPr>
        <w:numId w:val="26"/>
      </w:numPr>
    </w:pPr>
  </w:style>
  <w:style w:type="paragraph" w:customStyle="1" w:styleId="CE-HeadlineChapter">
    <w:name w:val="CE-Headline Chapter"/>
    <w:basedOn w:val="CE-Headline1"/>
    <w:next w:val="CE-Headline1"/>
    <w:link w:val="CE-HeadlineChapterZchn"/>
    <w:qFormat/>
    <w:rsid w:val="00CD5462"/>
    <w:pPr>
      <w:numPr>
        <w:numId w:val="32"/>
      </w:numPr>
      <w:pBdr>
        <w:top w:val="single" w:sz="4" w:space="6" w:color="708792" w:themeColor="background2"/>
        <w:left w:val="single" w:sz="4" w:space="4" w:color="708792" w:themeColor="background2"/>
        <w:bottom w:val="single" w:sz="4" w:space="4" w:color="708792" w:themeColor="background2"/>
        <w:right w:val="single" w:sz="4" w:space="4" w:color="708792" w:themeColor="background2"/>
      </w:pBdr>
      <w:shd w:val="clear" w:color="auto" w:fill="708792" w:themeFill="background2"/>
      <w:spacing w:before="240"/>
      <w:ind w:left="357" w:hanging="357"/>
      <w:jc w:val="left"/>
    </w:pPr>
    <w:rPr>
      <w:color w:val="FFFFFF" w:themeColor="background1"/>
    </w:rPr>
  </w:style>
  <w:style w:type="character" w:customStyle="1" w:styleId="CE-HeadlineChapterZchn">
    <w:name w:val="CE-Headline Chapter Zchn"/>
    <w:basedOn w:val="CE-Headline1Zchn"/>
    <w:link w:val="CE-HeadlineChapter"/>
    <w:rsid w:val="00CD5462"/>
    <w:rPr>
      <w:rFonts w:ascii="Trebuchet MS" w:hAnsi="Trebuchet MS"/>
      <w:b/>
      <w:bCs/>
      <w:iCs/>
      <w:noProof/>
      <w:color w:val="FFFFFF" w:themeColor="background1"/>
      <w:spacing w:val="-10"/>
      <w:sz w:val="36"/>
      <w:szCs w:val="32"/>
      <w:shd w:val="clear" w:color="auto" w:fill="708792" w:themeFill="background2"/>
      <w:lang w:val="en-GB" w:eastAsia="de-AT"/>
    </w:rPr>
  </w:style>
  <w:style w:type="paragraph" w:customStyle="1" w:styleId="CE-HeadlineSubtitle">
    <w:name w:val="CE-Headline Subtitle"/>
    <w:basedOn w:val="CE-Headline1"/>
    <w:link w:val="CE-HeadlineSubtitleZchn"/>
    <w:qFormat/>
    <w:rsid w:val="009805EB"/>
    <w:pPr>
      <w:numPr>
        <w:numId w:val="0"/>
      </w:numPr>
      <w:spacing w:before="80" w:after="80" w:line="240" w:lineRule="auto"/>
      <w:ind w:right="0"/>
      <w:jc w:val="left"/>
    </w:pPr>
    <w:rPr>
      <w:sz w:val="32"/>
    </w:rPr>
  </w:style>
  <w:style w:type="character" w:customStyle="1" w:styleId="CE-HeadlineSubtitleZchn">
    <w:name w:val="CE-Headline Subtitle Zchn"/>
    <w:basedOn w:val="CE-Headline1Zchn"/>
    <w:link w:val="CE-HeadlineSubtitle"/>
    <w:rsid w:val="009805EB"/>
    <w:rPr>
      <w:rFonts w:ascii="Trebuchet MS" w:hAnsi="Trebuchet MS"/>
      <w:b/>
      <w:bCs/>
      <w:iCs/>
      <w:noProof/>
      <w:color w:val="708792" w:themeColor="background2"/>
      <w:spacing w:val="-10"/>
      <w:sz w:val="32"/>
      <w:szCs w:val="32"/>
      <w:lang w:val="en-GB" w:eastAsia="de-AT"/>
    </w:rPr>
  </w:style>
  <w:style w:type="paragraph" w:styleId="Tekstprzypisukocowego">
    <w:name w:val="endnote text"/>
    <w:basedOn w:val="Normalny"/>
    <w:link w:val="TekstprzypisukocowegoZnak"/>
    <w:uiPriority w:val="99"/>
    <w:semiHidden/>
    <w:unhideWhenUsed/>
    <w:rsid w:val="008E682E"/>
    <w:pPr>
      <w:spacing w:before="0" w:line="240" w:lineRule="auto"/>
    </w:pPr>
  </w:style>
  <w:style w:type="character" w:customStyle="1" w:styleId="TekstprzypisukocowegoZnak">
    <w:name w:val="Tekst przypisu końcowego Znak"/>
    <w:basedOn w:val="Domylnaczcionkaakapitu"/>
    <w:link w:val="Tekstprzypisukocowego"/>
    <w:uiPriority w:val="99"/>
    <w:semiHidden/>
    <w:rsid w:val="008E682E"/>
  </w:style>
  <w:style w:type="character" w:styleId="Odwoanieprzypisukocowego">
    <w:name w:val="endnote reference"/>
    <w:basedOn w:val="Domylnaczcionkaakapitu"/>
    <w:uiPriority w:val="99"/>
    <w:semiHidden/>
    <w:unhideWhenUsed/>
    <w:rsid w:val="008E682E"/>
    <w:rPr>
      <w:vertAlign w:val="superscript"/>
    </w:rPr>
  </w:style>
  <w:style w:type="paragraph" w:customStyle="1" w:styleId="Lists">
    <w:name w:val="Lists"/>
    <w:basedOn w:val="CE-BulletPoint1"/>
    <w:link w:val="ListsZchn"/>
    <w:qFormat/>
    <w:rsid w:val="00A4515E"/>
  </w:style>
  <w:style w:type="character" w:customStyle="1" w:styleId="ListsZchn">
    <w:name w:val="Lists Zchn"/>
    <w:basedOn w:val="CE-BulletPoint1Zchn"/>
    <w:link w:val="Lists"/>
    <w:rsid w:val="00A4515E"/>
    <w:rPr>
      <w:rFonts w:ascii="Trebuchet MS" w:hAnsi="Trebuchet MS"/>
      <w:color w:val="000000" w:themeColor="text1"/>
      <w:szCs w:val="18"/>
      <w:lang w:val="en-GB"/>
    </w:rPr>
  </w:style>
  <w:style w:type="character" w:styleId="Nierozpoznanawzmianka">
    <w:name w:val="Unresolved Mention"/>
    <w:basedOn w:val="Domylnaczcionkaakapitu"/>
    <w:uiPriority w:val="99"/>
    <w:semiHidden/>
    <w:unhideWhenUsed/>
    <w:rsid w:val="001C18DB"/>
    <w:rPr>
      <w:color w:val="605E5C"/>
      <w:shd w:val="clear" w:color="auto" w:fill="E1DFDD"/>
    </w:rPr>
  </w:style>
  <w:style w:type="table" w:customStyle="1" w:styleId="Tabela-Siatka1">
    <w:name w:val="Tabela - Siatka1"/>
    <w:basedOn w:val="Standardowy"/>
    <w:next w:val="Tabela-Siatka"/>
    <w:uiPriority w:val="59"/>
    <w:rsid w:val="009926DD"/>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B42B42"/>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B42B42"/>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837BBF"/>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B94C1D"/>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59"/>
    <w:rsid w:val="00B94C1D"/>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59"/>
    <w:rsid w:val="00B94C1D"/>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B94C1D"/>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59"/>
    <w:rsid w:val="00B94C1D"/>
    <w:rPr>
      <w:rFonts w:ascii="Cambria" w:eastAsia="MS Mincho" w:hAnsi="Cambr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738489">
      <w:bodyDiv w:val="1"/>
      <w:marLeft w:val="0"/>
      <w:marRight w:val="0"/>
      <w:marTop w:val="0"/>
      <w:marBottom w:val="0"/>
      <w:divBdr>
        <w:top w:val="none" w:sz="0" w:space="0" w:color="auto"/>
        <w:left w:val="none" w:sz="0" w:space="0" w:color="auto"/>
        <w:bottom w:val="none" w:sz="0" w:space="0" w:color="auto"/>
        <w:right w:val="none" w:sz="0" w:space="0" w:color="auto"/>
      </w:divBdr>
      <w:divsChild>
        <w:div w:id="110051516">
          <w:marLeft w:val="0"/>
          <w:marRight w:val="0"/>
          <w:marTop w:val="0"/>
          <w:marBottom w:val="0"/>
          <w:divBdr>
            <w:top w:val="none" w:sz="0" w:space="0" w:color="auto"/>
            <w:left w:val="none" w:sz="0" w:space="0" w:color="auto"/>
            <w:bottom w:val="none" w:sz="0" w:space="0" w:color="auto"/>
            <w:right w:val="none" w:sz="0" w:space="0" w:color="auto"/>
          </w:divBdr>
        </w:div>
      </w:divsChild>
    </w:div>
    <w:div w:id="128593797">
      <w:bodyDiv w:val="1"/>
      <w:marLeft w:val="0"/>
      <w:marRight w:val="0"/>
      <w:marTop w:val="0"/>
      <w:marBottom w:val="0"/>
      <w:divBdr>
        <w:top w:val="none" w:sz="0" w:space="0" w:color="auto"/>
        <w:left w:val="none" w:sz="0" w:space="0" w:color="auto"/>
        <w:bottom w:val="none" w:sz="0" w:space="0" w:color="auto"/>
        <w:right w:val="none" w:sz="0" w:space="0" w:color="auto"/>
      </w:divBdr>
      <w:divsChild>
        <w:div w:id="527792257">
          <w:marLeft w:val="0"/>
          <w:marRight w:val="0"/>
          <w:marTop w:val="0"/>
          <w:marBottom w:val="0"/>
          <w:divBdr>
            <w:top w:val="none" w:sz="0" w:space="0" w:color="auto"/>
            <w:left w:val="none" w:sz="0" w:space="0" w:color="auto"/>
            <w:bottom w:val="none" w:sz="0" w:space="0" w:color="auto"/>
            <w:right w:val="none" w:sz="0" w:space="0" w:color="auto"/>
          </w:divBdr>
        </w:div>
        <w:div w:id="689063833">
          <w:marLeft w:val="0"/>
          <w:marRight w:val="0"/>
          <w:marTop w:val="0"/>
          <w:marBottom w:val="0"/>
          <w:divBdr>
            <w:top w:val="none" w:sz="0" w:space="0" w:color="auto"/>
            <w:left w:val="none" w:sz="0" w:space="0" w:color="auto"/>
            <w:bottom w:val="none" w:sz="0" w:space="0" w:color="auto"/>
            <w:right w:val="none" w:sz="0" w:space="0" w:color="auto"/>
          </w:divBdr>
        </w:div>
        <w:div w:id="1271814771">
          <w:marLeft w:val="0"/>
          <w:marRight w:val="0"/>
          <w:marTop w:val="0"/>
          <w:marBottom w:val="0"/>
          <w:divBdr>
            <w:top w:val="none" w:sz="0" w:space="0" w:color="auto"/>
            <w:left w:val="none" w:sz="0" w:space="0" w:color="auto"/>
            <w:bottom w:val="none" w:sz="0" w:space="0" w:color="auto"/>
            <w:right w:val="none" w:sz="0" w:space="0" w:color="auto"/>
          </w:divBdr>
        </w:div>
        <w:div w:id="1351417858">
          <w:marLeft w:val="0"/>
          <w:marRight w:val="0"/>
          <w:marTop w:val="0"/>
          <w:marBottom w:val="0"/>
          <w:divBdr>
            <w:top w:val="none" w:sz="0" w:space="0" w:color="auto"/>
            <w:left w:val="none" w:sz="0" w:space="0" w:color="auto"/>
            <w:bottom w:val="none" w:sz="0" w:space="0" w:color="auto"/>
            <w:right w:val="none" w:sz="0" w:space="0" w:color="auto"/>
          </w:divBdr>
        </w:div>
        <w:div w:id="1561280710">
          <w:marLeft w:val="0"/>
          <w:marRight w:val="0"/>
          <w:marTop w:val="0"/>
          <w:marBottom w:val="0"/>
          <w:divBdr>
            <w:top w:val="none" w:sz="0" w:space="0" w:color="auto"/>
            <w:left w:val="none" w:sz="0" w:space="0" w:color="auto"/>
            <w:bottom w:val="none" w:sz="0" w:space="0" w:color="auto"/>
            <w:right w:val="none" w:sz="0" w:space="0" w:color="auto"/>
          </w:divBdr>
        </w:div>
        <w:div w:id="2137067564">
          <w:marLeft w:val="0"/>
          <w:marRight w:val="0"/>
          <w:marTop w:val="0"/>
          <w:marBottom w:val="0"/>
          <w:divBdr>
            <w:top w:val="none" w:sz="0" w:space="0" w:color="auto"/>
            <w:left w:val="none" w:sz="0" w:space="0" w:color="auto"/>
            <w:bottom w:val="none" w:sz="0" w:space="0" w:color="auto"/>
            <w:right w:val="none" w:sz="0" w:space="0" w:color="auto"/>
          </w:divBdr>
        </w:div>
      </w:divsChild>
    </w:div>
    <w:div w:id="217204068">
      <w:bodyDiv w:val="1"/>
      <w:marLeft w:val="0"/>
      <w:marRight w:val="0"/>
      <w:marTop w:val="0"/>
      <w:marBottom w:val="0"/>
      <w:divBdr>
        <w:top w:val="none" w:sz="0" w:space="0" w:color="auto"/>
        <w:left w:val="none" w:sz="0" w:space="0" w:color="auto"/>
        <w:bottom w:val="none" w:sz="0" w:space="0" w:color="auto"/>
        <w:right w:val="none" w:sz="0" w:space="0" w:color="auto"/>
      </w:divBdr>
      <w:divsChild>
        <w:div w:id="1044406129">
          <w:marLeft w:val="0"/>
          <w:marRight w:val="0"/>
          <w:marTop w:val="0"/>
          <w:marBottom w:val="120"/>
          <w:divBdr>
            <w:top w:val="none" w:sz="0" w:space="0" w:color="auto"/>
            <w:left w:val="none" w:sz="0" w:space="0" w:color="auto"/>
            <w:bottom w:val="none" w:sz="0" w:space="0" w:color="auto"/>
            <w:right w:val="none" w:sz="0" w:space="0" w:color="auto"/>
          </w:divBdr>
        </w:div>
      </w:divsChild>
    </w:div>
    <w:div w:id="278488395">
      <w:bodyDiv w:val="1"/>
      <w:marLeft w:val="0"/>
      <w:marRight w:val="0"/>
      <w:marTop w:val="0"/>
      <w:marBottom w:val="0"/>
      <w:divBdr>
        <w:top w:val="none" w:sz="0" w:space="0" w:color="auto"/>
        <w:left w:val="none" w:sz="0" w:space="0" w:color="auto"/>
        <w:bottom w:val="none" w:sz="0" w:space="0" w:color="auto"/>
        <w:right w:val="none" w:sz="0" w:space="0" w:color="auto"/>
      </w:divBdr>
      <w:divsChild>
        <w:div w:id="1053967255">
          <w:marLeft w:val="0"/>
          <w:marRight w:val="0"/>
          <w:marTop w:val="120"/>
          <w:marBottom w:val="120"/>
          <w:divBdr>
            <w:top w:val="none" w:sz="0" w:space="0" w:color="auto"/>
            <w:left w:val="none" w:sz="0" w:space="0" w:color="auto"/>
            <w:bottom w:val="none" w:sz="0" w:space="0" w:color="auto"/>
            <w:right w:val="none" w:sz="0" w:space="0" w:color="auto"/>
          </w:divBdr>
        </w:div>
        <w:div w:id="1109281617">
          <w:marLeft w:val="0"/>
          <w:marRight w:val="0"/>
          <w:marTop w:val="120"/>
          <w:marBottom w:val="120"/>
          <w:divBdr>
            <w:top w:val="none" w:sz="0" w:space="0" w:color="auto"/>
            <w:left w:val="none" w:sz="0" w:space="0" w:color="auto"/>
            <w:bottom w:val="none" w:sz="0" w:space="0" w:color="auto"/>
            <w:right w:val="none" w:sz="0" w:space="0" w:color="auto"/>
          </w:divBdr>
        </w:div>
        <w:div w:id="1120799867">
          <w:marLeft w:val="0"/>
          <w:marRight w:val="0"/>
          <w:marTop w:val="120"/>
          <w:marBottom w:val="120"/>
          <w:divBdr>
            <w:top w:val="none" w:sz="0" w:space="0" w:color="auto"/>
            <w:left w:val="none" w:sz="0" w:space="0" w:color="auto"/>
            <w:bottom w:val="none" w:sz="0" w:space="0" w:color="auto"/>
            <w:right w:val="none" w:sz="0" w:space="0" w:color="auto"/>
          </w:divBdr>
        </w:div>
        <w:div w:id="1169642059">
          <w:marLeft w:val="0"/>
          <w:marRight w:val="0"/>
          <w:marTop w:val="120"/>
          <w:marBottom w:val="120"/>
          <w:divBdr>
            <w:top w:val="none" w:sz="0" w:space="0" w:color="auto"/>
            <w:left w:val="none" w:sz="0" w:space="0" w:color="auto"/>
            <w:bottom w:val="none" w:sz="0" w:space="0" w:color="auto"/>
            <w:right w:val="none" w:sz="0" w:space="0" w:color="auto"/>
          </w:divBdr>
        </w:div>
        <w:div w:id="1883786122">
          <w:marLeft w:val="0"/>
          <w:marRight w:val="0"/>
          <w:marTop w:val="120"/>
          <w:marBottom w:val="120"/>
          <w:divBdr>
            <w:top w:val="none" w:sz="0" w:space="0" w:color="auto"/>
            <w:left w:val="none" w:sz="0" w:space="0" w:color="auto"/>
            <w:bottom w:val="none" w:sz="0" w:space="0" w:color="auto"/>
            <w:right w:val="none" w:sz="0" w:space="0" w:color="auto"/>
          </w:divBdr>
        </w:div>
        <w:div w:id="1910069013">
          <w:marLeft w:val="0"/>
          <w:marRight w:val="0"/>
          <w:marTop w:val="120"/>
          <w:marBottom w:val="120"/>
          <w:divBdr>
            <w:top w:val="none" w:sz="0" w:space="0" w:color="auto"/>
            <w:left w:val="none" w:sz="0" w:space="0" w:color="auto"/>
            <w:bottom w:val="none" w:sz="0" w:space="0" w:color="auto"/>
            <w:right w:val="none" w:sz="0" w:space="0" w:color="auto"/>
          </w:divBdr>
        </w:div>
      </w:divsChild>
    </w:div>
    <w:div w:id="309291005">
      <w:bodyDiv w:val="1"/>
      <w:marLeft w:val="0"/>
      <w:marRight w:val="0"/>
      <w:marTop w:val="0"/>
      <w:marBottom w:val="0"/>
      <w:divBdr>
        <w:top w:val="none" w:sz="0" w:space="0" w:color="auto"/>
        <w:left w:val="none" w:sz="0" w:space="0" w:color="auto"/>
        <w:bottom w:val="none" w:sz="0" w:space="0" w:color="auto"/>
        <w:right w:val="none" w:sz="0" w:space="0" w:color="auto"/>
      </w:divBdr>
    </w:div>
    <w:div w:id="323512152">
      <w:bodyDiv w:val="1"/>
      <w:marLeft w:val="0"/>
      <w:marRight w:val="0"/>
      <w:marTop w:val="0"/>
      <w:marBottom w:val="0"/>
      <w:divBdr>
        <w:top w:val="none" w:sz="0" w:space="0" w:color="auto"/>
        <w:left w:val="none" w:sz="0" w:space="0" w:color="auto"/>
        <w:bottom w:val="none" w:sz="0" w:space="0" w:color="auto"/>
        <w:right w:val="none" w:sz="0" w:space="0" w:color="auto"/>
      </w:divBdr>
    </w:div>
    <w:div w:id="347566588">
      <w:bodyDiv w:val="1"/>
      <w:marLeft w:val="0"/>
      <w:marRight w:val="0"/>
      <w:marTop w:val="0"/>
      <w:marBottom w:val="0"/>
      <w:divBdr>
        <w:top w:val="none" w:sz="0" w:space="0" w:color="auto"/>
        <w:left w:val="none" w:sz="0" w:space="0" w:color="auto"/>
        <w:bottom w:val="none" w:sz="0" w:space="0" w:color="auto"/>
        <w:right w:val="none" w:sz="0" w:space="0" w:color="auto"/>
      </w:divBdr>
    </w:div>
    <w:div w:id="354697335">
      <w:bodyDiv w:val="1"/>
      <w:marLeft w:val="0"/>
      <w:marRight w:val="0"/>
      <w:marTop w:val="0"/>
      <w:marBottom w:val="0"/>
      <w:divBdr>
        <w:top w:val="none" w:sz="0" w:space="0" w:color="auto"/>
        <w:left w:val="none" w:sz="0" w:space="0" w:color="auto"/>
        <w:bottom w:val="none" w:sz="0" w:space="0" w:color="auto"/>
        <w:right w:val="none" w:sz="0" w:space="0" w:color="auto"/>
      </w:divBdr>
    </w:div>
    <w:div w:id="414937456">
      <w:bodyDiv w:val="1"/>
      <w:marLeft w:val="0"/>
      <w:marRight w:val="0"/>
      <w:marTop w:val="0"/>
      <w:marBottom w:val="0"/>
      <w:divBdr>
        <w:top w:val="none" w:sz="0" w:space="0" w:color="auto"/>
        <w:left w:val="none" w:sz="0" w:space="0" w:color="auto"/>
        <w:bottom w:val="none" w:sz="0" w:space="0" w:color="auto"/>
        <w:right w:val="none" w:sz="0" w:space="0" w:color="auto"/>
      </w:divBdr>
    </w:div>
    <w:div w:id="445396008">
      <w:bodyDiv w:val="1"/>
      <w:marLeft w:val="0"/>
      <w:marRight w:val="0"/>
      <w:marTop w:val="0"/>
      <w:marBottom w:val="0"/>
      <w:divBdr>
        <w:top w:val="none" w:sz="0" w:space="0" w:color="auto"/>
        <w:left w:val="none" w:sz="0" w:space="0" w:color="auto"/>
        <w:bottom w:val="none" w:sz="0" w:space="0" w:color="auto"/>
        <w:right w:val="none" w:sz="0" w:space="0" w:color="auto"/>
      </w:divBdr>
    </w:div>
    <w:div w:id="466509533">
      <w:bodyDiv w:val="1"/>
      <w:marLeft w:val="0"/>
      <w:marRight w:val="0"/>
      <w:marTop w:val="0"/>
      <w:marBottom w:val="0"/>
      <w:divBdr>
        <w:top w:val="none" w:sz="0" w:space="0" w:color="auto"/>
        <w:left w:val="none" w:sz="0" w:space="0" w:color="auto"/>
        <w:bottom w:val="none" w:sz="0" w:space="0" w:color="auto"/>
        <w:right w:val="none" w:sz="0" w:space="0" w:color="auto"/>
      </w:divBdr>
    </w:div>
    <w:div w:id="552617921">
      <w:bodyDiv w:val="1"/>
      <w:marLeft w:val="0"/>
      <w:marRight w:val="0"/>
      <w:marTop w:val="0"/>
      <w:marBottom w:val="0"/>
      <w:divBdr>
        <w:top w:val="none" w:sz="0" w:space="0" w:color="auto"/>
        <w:left w:val="none" w:sz="0" w:space="0" w:color="auto"/>
        <w:bottom w:val="none" w:sz="0" w:space="0" w:color="auto"/>
        <w:right w:val="none" w:sz="0" w:space="0" w:color="auto"/>
      </w:divBdr>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257717270">
          <w:marLeft w:val="0"/>
          <w:marRight w:val="0"/>
          <w:marTop w:val="0"/>
          <w:marBottom w:val="0"/>
          <w:divBdr>
            <w:top w:val="none" w:sz="0" w:space="0" w:color="auto"/>
            <w:left w:val="none" w:sz="0" w:space="0" w:color="auto"/>
            <w:bottom w:val="none" w:sz="0" w:space="0" w:color="auto"/>
            <w:right w:val="none" w:sz="0" w:space="0" w:color="auto"/>
          </w:divBdr>
        </w:div>
        <w:div w:id="689917766">
          <w:marLeft w:val="0"/>
          <w:marRight w:val="0"/>
          <w:marTop w:val="0"/>
          <w:marBottom w:val="0"/>
          <w:divBdr>
            <w:top w:val="none" w:sz="0" w:space="0" w:color="auto"/>
            <w:left w:val="none" w:sz="0" w:space="0" w:color="auto"/>
            <w:bottom w:val="none" w:sz="0" w:space="0" w:color="auto"/>
            <w:right w:val="none" w:sz="0" w:space="0" w:color="auto"/>
          </w:divBdr>
        </w:div>
        <w:div w:id="773280282">
          <w:marLeft w:val="0"/>
          <w:marRight w:val="0"/>
          <w:marTop w:val="0"/>
          <w:marBottom w:val="0"/>
          <w:divBdr>
            <w:top w:val="none" w:sz="0" w:space="0" w:color="auto"/>
            <w:left w:val="none" w:sz="0" w:space="0" w:color="auto"/>
            <w:bottom w:val="none" w:sz="0" w:space="0" w:color="auto"/>
            <w:right w:val="none" w:sz="0" w:space="0" w:color="auto"/>
          </w:divBdr>
        </w:div>
        <w:div w:id="846165856">
          <w:marLeft w:val="0"/>
          <w:marRight w:val="0"/>
          <w:marTop w:val="0"/>
          <w:marBottom w:val="0"/>
          <w:divBdr>
            <w:top w:val="none" w:sz="0" w:space="0" w:color="auto"/>
            <w:left w:val="none" w:sz="0" w:space="0" w:color="auto"/>
            <w:bottom w:val="none" w:sz="0" w:space="0" w:color="auto"/>
            <w:right w:val="none" w:sz="0" w:space="0" w:color="auto"/>
          </w:divBdr>
        </w:div>
        <w:div w:id="888030778">
          <w:marLeft w:val="0"/>
          <w:marRight w:val="0"/>
          <w:marTop w:val="0"/>
          <w:marBottom w:val="0"/>
          <w:divBdr>
            <w:top w:val="none" w:sz="0" w:space="0" w:color="auto"/>
            <w:left w:val="none" w:sz="0" w:space="0" w:color="auto"/>
            <w:bottom w:val="none" w:sz="0" w:space="0" w:color="auto"/>
            <w:right w:val="none" w:sz="0" w:space="0" w:color="auto"/>
          </w:divBdr>
        </w:div>
        <w:div w:id="1225212647">
          <w:marLeft w:val="0"/>
          <w:marRight w:val="0"/>
          <w:marTop w:val="0"/>
          <w:marBottom w:val="0"/>
          <w:divBdr>
            <w:top w:val="none" w:sz="0" w:space="0" w:color="auto"/>
            <w:left w:val="none" w:sz="0" w:space="0" w:color="auto"/>
            <w:bottom w:val="none" w:sz="0" w:space="0" w:color="auto"/>
            <w:right w:val="none" w:sz="0" w:space="0" w:color="auto"/>
          </w:divBdr>
        </w:div>
        <w:div w:id="1294019952">
          <w:marLeft w:val="0"/>
          <w:marRight w:val="0"/>
          <w:marTop w:val="0"/>
          <w:marBottom w:val="0"/>
          <w:divBdr>
            <w:top w:val="none" w:sz="0" w:space="0" w:color="auto"/>
            <w:left w:val="none" w:sz="0" w:space="0" w:color="auto"/>
            <w:bottom w:val="none" w:sz="0" w:space="0" w:color="auto"/>
            <w:right w:val="none" w:sz="0" w:space="0" w:color="auto"/>
          </w:divBdr>
        </w:div>
        <w:div w:id="1609586327">
          <w:marLeft w:val="0"/>
          <w:marRight w:val="0"/>
          <w:marTop w:val="0"/>
          <w:marBottom w:val="0"/>
          <w:divBdr>
            <w:top w:val="none" w:sz="0" w:space="0" w:color="auto"/>
            <w:left w:val="none" w:sz="0" w:space="0" w:color="auto"/>
            <w:bottom w:val="none" w:sz="0" w:space="0" w:color="auto"/>
            <w:right w:val="none" w:sz="0" w:space="0" w:color="auto"/>
          </w:divBdr>
        </w:div>
      </w:divsChild>
    </w:div>
    <w:div w:id="641929727">
      <w:bodyDiv w:val="1"/>
      <w:marLeft w:val="0"/>
      <w:marRight w:val="0"/>
      <w:marTop w:val="0"/>
      <w:marBottom w:val="0"/>
      <w:divBdr>
        <w:top w:val="none" w:sz="0" w:space="0" w:color="auto"/>
        <w:left w:val="none" w:sz="0" w:space="0" w:color="auto"/>
        <w:bottom w:val="none" w:sz="0" w:space="0" w:color="auto"/>
        <w:right w:val="none" w:sz="0" w:space="0" w:color="auto"/>
      </w:divBdr>
    </w:div>
    <w:div w:id="661741656">
      <w:bodyDiv w:val="1"/>
      <w:marLeft w:val="0"/>
      <w:marRight w:val="0"/>
      <w:marTop w:val="0"/>
      <w:marBottom w:val="0"/>
      <w:divBdr>
        <w:top w:val="none" w:sz="0" w:space="0" w:color="auto"/>
        <w:left w:val="none" w:sz="0" w:space="0" w:color="auto"/>
        <w:bottom w:val="none" w:sz="0" w:space="0" w:color="auto"/>
        <w:right w:val="none" w:sz="0" w:space="0" w:color="auto"/>
      </w:divBdr>
    </w:div>
    <w:div w:id="762998266">
      <w:bodyDiv w:val="1"/>
      <w:marLeft w:val="0"/>
      <w:marRight w:val="0"/>
      <w:marTop w:val="0"/>
      <w:marBottom w:val="0"/>
      <w:divBdr>
        <w:top w:val="none" w:sz="0" w:space="0" w:color="auto"/>
        <w:left w:val="none" w:sz="0" w:space="0" w:color="auto"/>
        <w:bottom w:val="none" w:sz="0" w:space="0" w:color="auto"/>
        <w:right w:val="none" w:sz="0" w:space="0" w:color="auto"/>
      </w:divBdr>
      <w:divsChild>
        <w:div w:id="77606195">
          <w:marLeft w:val="0"/>
          <w:marRight w:val="0"/>
          <w:marTop w:val="0"/>
          <w:marBottom w:val="0"/>
          <w:divBdr>
            <w:top w:val="none" w:sz="0" w:space="0" w:color="auto"/>
            <w:left w:val="none" w:sz="0" w:space="0" w:color="auto"/>
            <w:bottom w:val="none" w:sz="0" w:space="0" w:color="auto"/>
            <w:right w:val="none" w:sz="0" w:space="0" w:color="auto"/>
          </w:divBdr>
        </w:div>
        <w:div w:id="94831295">
          <w:marLeft w:val="0"/>
          <w:marRight w:val="0"/>
          <w:marTop w:val="0"/>
          <w:marBottom w:val="0"/>
          <w:divBdr>
            <w:top w:val="none" w:sz="0" w:space="0" w:color="auto"/>
            <w:left w:val="none" w:sz="0" w:space="0" w:color="auto"/>
            <w:bottom w:val="none" w:sz="0" w:space="0" w:color="auto"/>
            <w:right w:val="none" w:sz="0" w:space="0" w:color="auto"/>
          </w:divBdr>
        </w:div>
        <w:div w:id="257300635">
          <w:marLeft w:val="0"/>
          <w:marRight w:val="0"/>
          <w:marTop w:val="0"/>
          <w:marBottom w:val="0"/>
          <w:divBdr>
            <w:top w:val="none" w:sz="0" w:space="0" w:color="auto"/>
            <w:left w:val="none" w:sz="0" w:space="0" w:color="auto"/>
            <w:bottom w:val="none" w:sz="0" w:space="0" w:color="auto"/>
            <w:right w:val="none" w:sz="0" w:space="0" w:color="auto"/>
          </w:divBdr>
        </w:div>
        <w:div w:id="278998007">
          <w:marLeft w:val="0"/>
          <w:marRight w:val="0"/>
          <w:marTop w:val="0"/>
          <w:marBottom w:val="0"/>
          <w:divBdr>
            <w:top w:val="none" w:sz="0" w:space="0" w:color="auto"/>
            <w:left w:val="none" w:sz="0" w:space="0" w:color="auto"/>
            <w:bottom w:val="none" w:sz="0" w:space="0" w:color="auto"/>
            <w:right w:val="none" w:sz="0" w:space="0" w:color="auto"/>
          </w:divBdr>
        </w:div>
        <w:div w:id="582229015">
          <w:marLeft w:val="0"/>
          <w:marRight w:val="0"/>
          <w:marTop w:val="0"/>
          <w:marBottom w:val="0"/>
          <w:divBdr>
            <w:top w:val="none" w:sz="0" w:space="0" w:color="auto"/>
            <w:left w:val="none" w:sz="0" w:space="0" w:color="auto"/>
            <w:bottom w:val="none" w:sz="0" w:space="0" w:color="auto"/>
            <w:right w:val="none" w:sz="0" w:space="0" w:color="auto"/>
          </w:divBdr>
        </w:div>
        <w:div w:id="724446738">
          <w:marLeft w:val="0"/>
          <w:marRight w:val="0"/>
          <w:marTop w:val="0"/>
          <w:marBottom w:val="0"/>
          <w:divBdr>
            <w:top w:val="none" w:sz="0" w:space="0" w:color="auto"/>
            <w:left w:val="none" w:sz="0" w:space="0" w:color="auto"/>
            <w:bottom w:val="none" w:sz="0" w:space="0" w:color="auto"/>
            <w:right w:val="none" w:sz="0" w:space="0" w:color="auto"/>
          </w:divBdr>
        </w:div>
        <w:div w:id="1124882154">
          <w:marLeft w:val="0"/>
          <w:marRight w:val="0"/>
          <w:marTop w:val="0"/>
          <w:marBottom w:val="0"/>
          <w:divBdr>
            <w:top w:val="none" w:sz="0" w:space="0" w:color="auto"/>
            <w:left w:val="none" w:sz="0" w:space="0" w:color="auto"/>
            <w:bottom w:val="none" w:sz="0" w:space="0" w:color="auto"/>
            <w:right w:val="none" w:sz="0" w:space="0" w:color="auto"/>
          </w:divBdr>
        </w:div>
        <w:div w:id="1310135477">
          <w:marLeft w:val="0"/>
          <w:marRight w:val="0"/>
          <w:marTop w:val="0"/>
          <w:marBottom w:val="0"/>
          <w:divBdr>
            <w:top w:val="none" w:sz="0" w:space="0" w:color="auto"/>
            <w:left w:val="none" w:sz="0" w:space="0" w:color="auto"/>
            <w:bottom w:val="none" w:sz="0" w:space="0" w:color="auto"/>
            <w:right w:val="none" w:sz="0" w:space="0" w:color="auto"/>
          </w:divBdr>
        </w:div>
        <w:div w:id="1316950376">
          <w:marLeft w:val="0"/>
          <w:marRight w:val="0"/>
          <w:marTop w:val="0"/>
          <w:marBottom w:val="0"/>
          <w:divBdr>
            <w:top w:val="none" w:sz="0" w:space="0" w:color="auto"/>
            <w:left w:val="none" w:sz="0" w:space="0" w:color="auto"/>
            <w:bottom w:val="none" w:sz="0" w:space="0" w:color="auto"/>
            <w:right w:val="none" w:sz="0" w:space="0" w:color="auto"/>
          </w:divBdr>
        </w:div>
        <w:div w:id="1490511565">
          <w:marLeft w:val="0"/>
          <w:marRight w:val="0"/>
          <w:marTop w:val="0"/>
          <w:marBottom w:val="0"/>
          <w:divBdr>
            <w:top w:val="none" w:sz="0" w:space="0" w:color="auto"/>
            <w:left w:val="none" w:sz="0" w:space="0" w:color="auto"/>
            <w:bottom w:val="none" w:sz="0" w:space="0" w:color="auto"/>
            <w:right w:val="none" w:sz="0" w:space="0" w:color="auto"/>
          </w:divBdr>
        </w:div>
        <w:div w:id="1574075006">
          <w:marLeft w:val="0"/>
          <w:marRight w:val="0"/>
          <w:marTop w:val="0"/>
          <w:marBottom w:val="0"/>
          <w:divBdr>
            <w:top w:val="none" w:sz="0" w:space="0" w:color="auto"/>
            <w:left w:val="none" w:sz="0" w:space="0" w:color="auto"/>
            <w:bottom w:val="none" w:sz="0" w:space="0" w:color="auto"/>
            <w:right w:val="none" w:sz="0" w:space="0" w:color="auto"/>
          </w:divBdr>
        </w:div>
        <w:div w:id="1584993387">
          <w:marLeft w:val="0"/>
          <w:marRight w:val="0"/>
          <w:marTop w:val="0"/>
          <w:marBottom w:val="0"/>
          <w:divBdr>
            <w:top w:val="none" w:sz="0" w:space="0" w:color="auto"/>
            <w:left w:val="none" w:sz="0" w:space="0" w:color="auto"/>
            <w:bottom w:val="none" w:sz="0" w:space="0" w:color="auto"/>
            <w:right w:val="none" w:sz="0" w:space="0" w:color="auto"/>
          </w:divBdr>
        </w:div>
        <w:div w:id="1610089340">
          <w:marLeft w:val="0"/>
          <w:marRight w:val="0"/>
          <w:marTop w:val="0"/>
          <w:marBottom w:val="0"/>
          <w:divBdr>
            <w:top w:val="none" w:sz="0" w:space="0" w:color="auto"/>
            <w:left w:val="none" w:sz="0" w:space="0" w:color="auto"/>
            <w:bottom w:val="none" w:sz="0" w:space="0" w:color="auto"/>
            <w:right w:val="none" w:sz="0" w:space="0" w:color="auto"/>
          </w:divBdr>
        </w:div>
        <w:div w:id="1705397840">
          <w:marLeft w:val="0"/>
          <w:marRight w:val="0"/>
          <w:marTop w:val="0"/>
          <w:marBottom w:val="0"/>
          <w:divBdr>
            <w:top w:val="none" w:sz="0" w:space="0" w:color="auto"/>
            <w:left w:val="none" w:sz="0" w:space="0" w:color="auto"/>
            <w:bottom w:val="none" w:sz="0" w:space="0" w:color="auto"/>
            <w:right w:val="none" w:sz="0" w:space="0" w:color="auto"/>
          </w:divBdr>
        </w:div>
        <w:div w:id="1763522838">
          <w:marLeft w:val="0"/>
          <w:marRight w:val="0"/>
          <w:marTop w:val="0"/>
          <w:marBottom w:val="0"/>
          <w:divBdr>
            <w:top w:val="none" w:sz="0" w:space="0" w:color="auto"/>
            <w:left w:val="none" w:sz="0" w:space="0" w:color="auto"/>
            <w:bottom w:val="none" w:sz="0" w:space="0" w:color="auto"/>
            <w:right w:val="none" w:sz="0" w:space="0" w:color="auto"/>
          </w:divBdr>
        </w:div>
        <w:div w:id="1777404477">
          <w:marLeft w:val="0"/>
          <w:marRight w:val="0"/>
          <w:marTop w:val="0"/>
          <w:marBottom w:val="0"/>
          <w:divBdr>
            <w:top w:val="none" w:sz="0" w:space="0" w:color="auto"/>
            <w:left w:val="none" w:sz="0" w:space="0" w:color="auto"/>
            <w:bottom w:val="none" w:sz="0" w:space="0" w:color="auto"/>
            <w:right w:val="none" w:sz="0" w:space="0" w:color="auto"/>
          </w:divBdr>
        </w:div>
        <w:div w:id="1813718355">
          <w:marLeft w:val="0"/>
          <w:marRight w:val="0"/>
          <w:marTop w:val="0"/>
          <w:marBottom w:val="0"/>
          <w:divBdr>
            <w:top w:val="none" w:sz="0" w:space="0" w:color="auto"/>
            <w:left w:val="none" w:sz="0" w:space="0" w:color="auto"/>
            <w:bottom w:val="none" w:sz="0" w:space="0" w:color="auto"/>
            <w:right w:val="none" w:sz="0" w:space="0" w:color="auto"/>
          </w:divBdr>
        </w:div>
        <w:div w:id="1936133100">
          <w:marLeft w:val="0"/>
          <w:marRight w:val="0"/>
          <w:marTop w:val="0"/>
          <w:marBottom w:val="0"/>
          <w:divBdr>
            <w:top w:val="none" w:sz="0" w:space="0" w:color="auto"/>
            <w:left w:val="none" w:sz="0" w:space="0" w:color="auto"/>
            <w:bottom w:val="none" w:sz="0" w:space="0" w:color="auto"/>
            <w:right w:val="none" w:sz="0" w:space="0" w:color="auto"/>
          </w:divBdr>
        </w:div>
        <w:div w:id="2100632565">
          <w:marLeft w:val="0"/>
          <w:marRight w:val="0"/>
          <w:marTop w:val="0"/>
          <w:marBottom w:val="0"/>
          <w:divBdr>
            <w:top w:val="none" w:sz="0" w:space="0" w:color="auto"/>
            <w:left w:val="none" w:sz="0" w:space="0" w:color="auto"/>
            <w:bottom w:val="none" w:sz="0" w:space="0" w:color="auto"/>
            <w:right w:val="none" w:sz="0" w:space="0" w:color="auto"/>
          </w:divBdr>
        </w:div>
        <w:div w:id="2119253993">
          <w:marLeft w:val="0"/>
          <w:marRight w:val="0"/>
          <w:marTop w:val="0"/>
          <w:marBottom w:val="0"/>
          <w:divBdr>
            <w:top w:val="none" w:sz="0" w:space="0" w:color="auto"/>
            <w:left w:val="none" w:sz="0" w:space="0" w:color="auto"/>
            <w:bottom w:val="none" w:sz="0" w:space="0" w:color="auto"/>
            <w:right w:val="none" w:sz="0" w:space="0" w:color="auto"/>
          </w:divBdr>
        </w:div>
      </w:divsChild>
    </w:div>
    <w:div w:id="815146753">
      <w:bodyDiv w:val="1"/>
      <w:marLeft w:val="0"/>
      <w:marRight w:val="0"/>
      <w:marTop w:val="0"/>
      <w:marBottom w:val="0"/>
      <w:divBdr>
        <w:top w:val="none" w:sz="0" w:space="0" w:color="auto"/>
        <w:left w:val="none" w:sz="0" w:space="0" w:color="auto"/>
        <w:bottom w:val="none" w:sz="0" w:space="0" w:color="auto"/>
        <w:right w:val="none" w:sz="0" w:space="0" w:color="auto"/>
      </w:divBdr>
    </w:div>
    <w:div w:id="816722861">
      <w:bodyDiv w:val="1"/>
      <w:marLeft w:val="0"/>
      <w:marRight w:val="0"/>
      <w:marTop w:val="0"/>
      <w:marBottom w:val="0"/>
      <w:divBdr>
        <w:top w:val="none" w:sz="0" w:space="0" w:color="auto"/>
        <w:left w:val="none" w:sz="0" w:space="0" w:color="auto"/>
        <w:bottom w:val="none" w:sz="0" w:space="0" w:color="auto"/>
        <w:right w:val="none" w:sz="0" w:space="0" w:color="auto"/>
      </w:divBdr>
    </w:div>
    <w:div w:id="820345950">
      <w:bodyDiv w:val="1"/>
      <w:marLeft w:val="0"/>
      <w:marRight w:val="0"/>
      <w:marTop w:val="0"/>
      <w:marBottom w:val="0"/>
      <w:divBdr>
        <w:top w:val="none" w:sz="0" w:space="0" w:color="auto"/>
        <w:left w:val="none" w:sz="0" w:space="0" w:color="auto"/>
        <w:bottom w:val="none" w:sz="0" w:space="0" w:color="auto"/>
        <w:right w:val="none" w:sz="0" w:space="0" w:color="auto"/>
      </w:divBdr>
    </w:div>
    <w:div w:id="904337560">
      <w:bodyDiv w:val="1"/>
      <w:marLeft w:val="0"/>
      <w:marRight w:val="0"/>
      <w:marTop w:val="0"/>
      <w:marBottom w:val="0"/>
      <w:divBdr>
        <w:top w:val="none" w:sz="0" w:space="0" w:color="auto"/>
        <w:left w:val="none" w:sz="0" w:space="0" w:color="auto"/>
        <w:bottom w:val="none" w:sz="0" w:space="0" w:color="auto"/>
        <w:right w:val="none" w:sz="0" w:space="0" w:color="auto"/>
      </w:divBdr>
    </w:div>
    <w:div w:id="925266338">
      <w:bodyDiv w:val="1"/>
      <w:marLeft w:val="0"/>
      <w:marRight w:val="0"/>
      <w:marTop w:val="0"/>
      <w:marBottom w:val="0"/>
      <w:divBdr>
        <w:top w:val="none" w:sz="0" w:space="0" w:color="auto"/>
        <w:left w:val="none" w:sz="0" w:space="0" w:color="auto"/>
        <w:bottom w:val="none" w:sz="0" w:space="0" w:color="auto"/>
        <w:right w:val="none" w:sz="0" w:space="0" w:color="auto"/>
      </w:divBdr>
    </w:div>
    <w:div w:id="1009942383">
      <w:bodyDiv w:val="1"/>
      <w:marLeft w:val="0"/>
      <w:marRight w:val="0"/>
      <w:marTop w:val="0"/>
      <w:marBottom w:val="0"/>
      <w:divBdr>
        <w:top w:val="none" w:sz="0" w:space="0" w:color="auto"/>
        <w:left w:val="none" w:sz="0" w:space="0" w:color="auto"/>
        <w:bottom w:val="none" w:sz="0" w:space="0" w:color="auto"/>
        <w:right w:val="none" w:sz="0" w:space="0" w:color="auto"/>
      </w:divBdr>
    </w:div>
    <w:div w:id="1071586065">
      <w:bodyDiv w:val="1"/>
      <w:marLeft w:val="0"/>
      <w:marRight w:val="0"/>
      <w:marTop w:val="0"/>
      <w:marBottom w:val="0"/>
      <w:divBdr>
        <w:top w:val="none" w:sz="0" w:space="0" w:color="auto"/>
        <w:left w:val="none" w:sz="0" w:space="0" w:color="auto"/>
        <w:bottom w:val="none" w:sz="0" w:space="0" w:color="auto"/>
        <w:right w:val="none" w:sz="0" w:space="0" w:color="auto"/>
      </w:divBdr>
      <w:divsChild>
        <w:div w:id="1033730422">
          <w:marLeft w:val="0"/>
          <w:marRight w:val="0"/>
          <w:marTop w:val="0"/>
          <w:marBottom w:val="120"/>
          <w:divBdr>
            <w:top w:val="none" w:sz="0" w:space="0" w:color="auto"/>
            <w:left w:val="none" w:sz="0" w:space="0" w:color="auto"/>
            <w:bottom w:val="none" w:sz="0" w:space="0" w:color="auto"/>
            <w:right w:val="none" w:sz="0" w:space="0" w:color="auto"/>
          </w:divBdr>
        </w:div>
        <w:div w:id="1217014762">
          <w:marLeft w:val="0"/>
          <w:marRight w:val="0"/>
          <w:marTop w:val="0"/>
          <w:marBottom w:val="120"/>
          <w:divBdr>
            <w:top w:val="none" w:sz="0" w:space="0" w:color="auto"/>
            <w:left w:val="none" w:sz="0" w:space="0" w:color="auto"/>
            <w:bottom w:val="none" w:sz="0" w:space="0" w:color="auto"/>
            <w:right w:val="none" w:sz="0" w:space="0" w:color="auto"/>
          </w:divBdr>
        </w:div>
      </w:divsChild>
    </w:div>
    <w:div w:id="1089040705">
      <w:bodyDiv w:val="1"/>
      <w:marLeft w:val="0"/>
      <w:marRight w:val="0"/>
      <w:marTop w:val="0"/>
      <w:marBottom w:val="0"/>
      <w:divBdr>
        <w:top w:val="none" w:sz="0" w:space="0" w:color="auto"/>
        <w:left w:val="none" w:sz="0" w:space="0" w:color="auto"/>
        <w:bottom w:val="none" w:sz="0" w:space="0" w:color="auto"/>
        <w:right w:val="none" w:sz="0" w:space="0" w:color="auto"/>
      </w:divBdr>
    </w:div>
    <w:div w:id="1119179653">
      <w:bodyDiv w:val="1"/>
      <w:marLeft w:val="0"/>
      <w:marRight w:val="0"/>
      <w:marTop w:val="0"/>
      <w:marBottom w:val="0"/>
      <w:divBdr>
        <w:top w:val="none" w:sz="0" w:space="0" w:color="auto"/>
        <w:left w:val="none" w:sz="0" w:space="0" w:color="auto"/>
        <w:bottom w:val="none" w:sz="0" w:space="0" w:color="auto"/>
        <w:right w:val="none" w:sz="0" w:space="0" w:color="auto"/>
      </w:divBdr>
      <w:divsChild>
        <w:div w:id="479003491">
          <w:marLeft w:val="0"/>
          <w:marRight w:val="0"/>
          <w:marTop w:val="0"/>
          <w:marBottom w:val="0"/>
          <w:divBdr>
            <w:top w:val="none" w:sz="0" w:space="0" w:color="auto"/>
            <w:left w:val="none" w:sz="0" w:space="0" w:color="auto"/>
            <w:bottom w:val="none" w:sz="0" w:space="0" w:color="auto"/>
            <w:right w:val="none" w:sz="0" w:space="0" w:color="auto"/>
          </w:divBdr>
        </w:div>
        <w:div w:id="500970278">
          <w:marLeft w:val="0"/>
          <w:marRight w:val="0"/>
          <w:marTop w:val="0"/>
          <w:marBottom w:val="0"/>
          <w:divBdr>
            <w:top w:val="none" w:sz="0" w:space="0" w:color="auto"/>
            <w:left w:val="none" w:sz="0" w:space="0" w:color="auto"/>
            <w:bottom w:val="none" w:sz="0" w:space="0" w:color="auto"/>
            <w:right w:val="none" w:sz="0" w:space="0" w:color="auto"/>
          </w:divBdr>
        </w:div>
        <w:div w:id="1140801668">
          <w:marLeft w:val="0"/>
          <w:marRight w:val="0"/>
          <w:marTop w:val="0"/>
          <w:marBottom w:val="0"/>
          <w:divBdr>
            <w:top w:val="none" w:sz="0" w:space="0" w:color="auto"/>
            <w:left w:val="none" w:sz="0" w:space="0" w:color="auto"/>
            <w:bottom w:val="none" w:sz="0" w:space="0" w:color="auto"/>
            <w:right w:val="none" w:sz="0" w:space="0" w:color="auto"/>
          </w:divBdr>
        </w:div>
        <w:div w:id="1791120088">
          <w:marLeft w:val="0"/>
          <w:marRight w:val="0"/>
          <w:marTop w:val="0"/>
          <w:marBottom w:val="0"/>
          <w:divBdr>
            <w:top w:val="none" w:sz="0" w:space="0" w:color="auto"/>
            <w:left w:val="none" w:sz="0" w:space="0" w:color="auto"/>
            <w:bottom w:val="none" w:sz="0" w:space="0" w:color="auto"/>
            <w:right w:val="none" w:sz="0" w:space="0" w:color="auto"/>
          </w:divBdr>
        </w:div>
      </w:divsChild>
    </w:div>
    <w:div w:id="1168861611">
      <w:bodyDiv w:val="1"/>
      <w:marLeft w:val="0"/>
      <w:marRight w:val="0"/>
      <w:marTop w:val="0"/>
      <w:marBottom w:val="0"/>
      <w:divBdr>
        <w:top w:val="none" w:sz="0" w:space="0" w:color="auto"/>
        <w:left w:val="none" w:sz="0" w:space="0" w:color="auto"/>
        <w:bottom w:val="none" w:sz="0" w:space="0" w:color="auto"/>
        <w:right w:val="none" w:sz="0" w:space="0" w:color="auto"/>
      </w:divBdr>
    </w:div>
    <w:div w:id="1243222992">
      <w:bodyDiv w:val="1"/>
      <w:marLeft w:val="0"/>
      <w:marRight w:val="0"/>
      <w:marTop w:val="0"/>
      <w:marBottom w:val="0"/>
      <w:divBdr>
        <w:top w:val="none" w:sz="0" w:space="0" w:color="auto"/>
        <w:left w:val="none" w:sz="0" w:space="0" w:color="auto"/>
        <w:bottom w:val="none" w:sz="0" w:space="0" w:color="auto"/>
        <w:right w:val="none" w:sz="0" w:space="0" w:color="auto"/>
      </w:divBdr>
    </w:div>
    <w:div w:id="1251084364">
      <w:bodyDiv w:val="1"/>
      <w:marLeft w:val="0"/>
      <w:marRight w:val="0"/>
      <w:marTop w:val="0"/>
      <w:marBottom w:val="0"/>
      <w:divBdr>
        <w:top w:val="none" w:sz="0" w:space="0" w:color="auto"/>
        <w:left w:val="none" w:sz="0" w:space="0" w:color="auto"/>
        <w:bottom w:val="none" w:sz="0" w:space="0" w:color="auto"/>
        <w:right w:val="none" w:sz="0" w:space="0" w:color="auto"/>
      </w:divBdr>
    </w:div>
    <w:div w:id="1313364499">
      <w:bodyDiv w:val="1"/>
      <w:marLeft w:val="0"/>
      <w:marRight w:val="0"/>
      <w:marTop w:val="0"/>
      <w:marBottom w:val="0"/>
      <w:divBdr>
        <w:top w:val="none" w:sz="0" w:space="0" w:color="auto"/>
        <w:left w:val="none" w:sz="0" w:space="0" w:color="auto"/>
        <w:bottom w:val="none" w:sz="0" w:space="0" w:color="auto"/>
        <w:right w:val="none" w:sz="0" w:space="0" w:color="auto"/>
      </w:divBdr>
    </w:div>
    <w:div w:id="1323239998">
      <w:bodyDiv w:val="1"/>
      <w:marLeft w:val="0"/>
      <w:marRight w:val="0"/>
      <w:marTop w:val="0"/>
      <w:marBottom w:val="0"/>
      <w:divBdr>
        <w:top w:val="none" w:sz="0" w:space="0" w:color="auto"/>
        <w:left w:val="none" w:sz="0" w:space="0" w:color="auto"/>
        <w:bottom w:val="none" w:sz="0" w:space="0" w:color="auto"/>
        <w:right w:val="none" w:sz="0" w:space="0" w:color="auto"/>
      </w:divBdr>
    </w:div>
    <w:div w:id="1379622789">
      <w:bodyDiv w:val="1"/>
      <w:marLeft w:val="0"/>
      <w:marRight w:val="0"/>
      <w:marTop w:val="0"/>
      <w:marBottom w:val="0"/>
      <w:divBdr>
        <w:top w:val="none" w:sz="0" w:space="0" w:color="auto"/>
        <w:left w:val="none" w:sz="0" w:space="0" w:color="auto"/>
        <w:bottom w:val="none" w:sz="0" w:space="0" w:color="auto"/>
        <w:right w:val="none" w:sz="0" w:space="0" w:color="auto"/>
      </w:divBdr>
      <w:divsChild>
        <w:div w:id="5911620">
          <w:marLeft w:val="0"/>
          <w:marRight w:val="0"/>
          <w:marTop w:val="0"/>
          <w:marBottom w:val="0"/>
          <w:divBdr>
            <w:top w:val="none" w:sz="0" w:space="0" w:color="auto"/>
            <w:left w:val="none" w:sz="0" w:space="0" w:color="auto"/>
            <w:bottom w:val="none" w:sz="0" w:space="0" w:color="auto"/>
            <w:right w:val="none" w:sz="0" w:space="0" w:color="auto"/>
          </w:divBdr>
        </w:div>
        <w:div w:id="53743856">
          <w:marLeft w:val="0"/>
          <w:marRight w:val="0"/>
          <w:marTop w:val="0"/>
          <w:marBottom w:val="0"/>
          <w:divBdr>
            <w:top w:val="none" w:sz="0" w:space="0" w:color="auto"/>
            <w:left w:val="none" w:sz="0" w:space="0" w:color="auto"/>
            <w:bottom w:val="none" w:sz="0" w:space="0" w:color="auto"/>
            <w:right w:val="none" w:sz="0" w:space="0" w:color="auto"/>
          </w:divBdr>
        </w:div>
        <w:div w:id="66928197">
          <w:marLeft w:val="0"/>
          <w:marRight w:val="0"/>
          <w:marTop w:val="0"/>
          <w:marBottom w:val="0"/>
          <w:divBdr>
            <w:top w:val="none" w:sz="0" w:space="0" w:color="auto"/>
            <w:left w:val="none" w:sz="0" w:space="0" w:color="auto"/>
            <w:bottom w:val="none" w:sz="0" w:space="0" w:color="auto"/>
            <w:right w:val="none" w:sz="0" w:space="0" w:color="auto"/>
          </w:divBdr>
        </w:div>
        <w:div w:id="104008021">
          <w:marLeft w:val="0"/>
          <w:marRight w:val="0"/>
          <w:marTop w:val="0"/>
          <w:marBottom w:val="0"/>
          <w:divBdr>
            <w:top w:val="none" w:sz="0" w:space="0" w:color="auto"/>
            <w:left w:val="none" w:sz="0" w:space="0" w:color="auto"/>
            <w:bottom w:val="none" w:sz="0" w:space="0" w:color="auto"/>
            <w:right w:val="none" w:sz="0" w:space="0" w:color="auto"/>
          </w:divBdr>
        </w:div>
        <w:div w:id="200362013">
          <w:marLeft w:val="0"/>
          <w:marRight w:val="0"/>
          <w:marTop w:val="0"/>
          <w:marBottom w:val="0"/>
          <w:divBdr>
            <w:top w:val="none" w:sz="0" w:space="0" w:color="auto"/>
            <w:left w:val="none" w:sz="0" w:space="0" w:color="auto"/>
            <w:bottom w:val="none" w:sz="0" w:space="0" w:color="auto"/>
            <w:right w:val="none" w:sz="0" w:space="0" w:color="auto"/>
          </w:divBdr>
        </w:div>
        <w:div w:id="234098420">
          <w:marLeft w:val="0"/>
          <w:marRight w:val="0"/>
          <w:marTop w:val="0"/>
          <w:marBottom w:val="0"/>
          <w:divBdr>
            <w:top w:val="none" w:sz="0" w:space="0" w:color="auto"/>
            <w:left w:val="none" w:sz="0" w:space="0" w:color="auto"/>
            <w:bottom w:val="none" w:sz="0" w:space="0" w:color="auto"/>
            <w:right w:val="none" w:sz="0" w:space="0" w:color="auto"/>
          </w:divBdr>
        </w:div>
        <w:div w:id="401828781">
          <w:marLeft w:val="0"/>
          <w:marRight w:val="0"/>
          <w:marTop w:val="0"/>
          <w:marBottom w:val="0"/>
          <w:divBdr>
            <w:top w:val="none" w:sz="0" w:space="0" w:color="auto"/>
            <w:left w:val="none" w:sz="0" w:space="0" w:color="auto"/>
            <w:bottom w:val="none" w:sz="0" w:space="0" w:color="auto"/>
            <w:right w:val="none" w:sz="0" w:space="0" w:color="auto"/>
          </w:divBdr>
        </w:div>
        <w:div w:id="413433247">
          <w:marLeft w:val="0"/>
          <w:marRight w:val="0"/>
          <w:marTop w:val="0"/>
          <w:marBottom w:val="0"/>
          <w:divBdr>
            <w:top w:val="none" w:sz="0" w:space="0" w:color="auto"/>
            <w:left w:val="none" w:sz="0" w:space="0" w:color="auto"/>
            <w:bottom w:val="none" w:sz="0" w:space="0" w:color="auto"/>
            <w:right w:val="none" w:sz="0" w:space="0" w:color="auto"/>
          </w:divBdr>
        </w:div>
        <w:div w:id="433327199">
          <w:marLeft w:val="0"/>
          <w:marRight w:val="0"/>
          <w:marTop w:val="0"/>
          <w:marBottom w:val="0"/>
          <w:divBdr>
            <w:top w:val="none" w:sz="0" w:space="0" w:color="auto"/>
            <w:left w:val="none" w:sz="0" w:space="0" w:color="auto"/>
            <w:bottom w:val="none" w:sz="0" w:space="0" w:color="auto"/>
            <w:right w:val="none" w:sz="0" w:space="0" w:color="auto"/>
          </w:divBdr>
        </w:div>
        <w:div w:id="438061020">
          <w:marLeft w:val="0"/>
          <w:marRight w:val="0"/>
          <w:marTop w:val="0"/>
          <w:marBottom w:val="0"/>
          <w:divBdr>
            <w:top w:val="none" w:sz="0" w:space="0" w:color="auto"/>
            <w:left w:val="none" w:sz="0" w:space="0" w:color="auto"/>
            <w:bottom w:val="none" w:sz="0" w:space="0" w:color="auto"/>
            <w:right w:val="none" w:sz="0" w:space="0" w:color="auto"/>
          </w:divBdr>
        </w:div>
        <w:div w:id="438839518">
          <w:marLeft w:val="0"/>
          <w:marRight w:val="0"/>
          <w:marTop w:val="0"/>
          <w:marBottom w:val="0"/>
          <w:divBdr>
            <w:top w:val="none" w:sz="0" w:space="0" w:color="auto"/>
            <w:left w:val="none" w:sz="0" w:space="0" w:color="auto"/>
            <w:bottom w:val="none" w:sz="0" w:space="0" w:color="auto"/>
            <w:right w:val="none" w:sz="0" w:space="0" w:color="auto"/>
          </w:divBdr>
        </w:div>
        <w:div w:id="453794241">
          <w:marLeft w:val="0"/>
          <w:marRight w:val="0"/>
          <w:marTop w:val="0"/>
          <w:marBottom w:val="0"/>
          <w:divBdr>
            <w:top w:val="none" w:sz="0" w:space="0" w:color="auto"/>
            <w:left w:val="none" w:sz="0" w:space="0" w:color="auto"/>
            <w:bottom w:val="none" w:sz="0" w:space="0" w:color="auto"/>
            <w:right w:val="none" w:sz="0" w:space="0" w:color="auto"/>
          </w:divBdr>
        </w:div>
        <w:div w:id="465050616">
          <w:marLeft w:val="0"/>
          <w:marRight w:val="0"/>
          <w:marTop w:val="0"/>
          <w:marBottom w:val="0"/>
          <w:divBdr>
            <w:top w:val="none" w:sz="0" w:space="0" w:color="auto"/>
            <w:left w:val="none" w:sz="0" w:space="0" w:color="auto"/>
            <w:bottom w:val="none" w:sz="0" w:space="0" w:color="auto"/>
            <w:right w:val="none" w:sz="0" w:space="0" w:color="auto"/>
          </w:divBdr>
        </w:div>
        <w:div w:id="490216857">
          <w:marLeft w:val="0"/>
          <w:marRight w:val="0"/>
          <w:marTop w:val="0"/>
          <w:marBottom w:val="0"/>
          <w:divBdr>
            <w:top w:val="none" w:sz="0" w:space="0" w:color="auto"/>
            <w:left w:val="none" w:sz="0" w:space="0" w:color="auto"/>
            <w:bottom w:val="none" w:sz="0" w:space="0" w:color="auto"/>
            <w:right w:val="none" w:sz="0" w:space="0" w:color="auto"/>
          </w:divBdr>
        </w:div>
        <w:div w:id="509218239">
          <w:marLeft w:val="0"/>
          <w:marRight w:val="0"/>
          <w:marTop w:val="0"/>
          <w:marBottom w:val="0"/>
          <w:divBdr>
            <w:top w:val="none" w:sz="0" w:space="0" w:color="auto"/>
            <w:left w:val="none" w:sz="0" w:space="0" w:color="auto"/>
            <w:bottom w:val="none" w:sz="0" w:space="0" w:color="auto"/>
            <w:right w:val="none" w:sz="0" w:space="0" w:color="auto"/>
          </w:divBdr>
        </w:div>
        <w:div w:id="526257546">
          <w:marLeft w:val="0"/>
          <w:marRight w:val="0"/>
          <w:marTop w:val="0"/>
          <w:marBottom w:val="0"/>
          <w:divBdr>
            <w:top w:val="none" w:sz="0" w:space="0" w:color="auto"/>
            <w:left w:val="none" w:sz="0" w:space="0" w:color="auto"/>
            <w:bottom w:val="none" w:sz="0" w:space="0" w:color="auto"/>
            <w:right w:val="none" w:sz="0" w:space="0" w:color="auto"/>
          </w:divBdr>
        </w:div>
        <w:div w:id="555165656">
          <w:marLeft w:val="0"/>
          <w:marRight w:val="0"/>
          <w:marTop w:val="0"/>
          <w:marBottom w:val="0"/>
          <w:divBdr>
            <w:top w:val="none" w:sz="0" w:space="0" w:color="auto"/>
            <w:left w:val="none" w:sz="0" w:space="0" w:color="auto"/>
            <w:bottom w:val="none" w:sz="0" w:space="0" w:color="auto"/>
            <w:right w:val="none" w:sz="0" w:space="0" w:color="auto"/>
          </w:divBdr>
        </w:div>
        <w:div w:id="567153173">
          <w:marLeft w:val="0"/>
          <w:marRight w:val="0"/>
          <w:marTop w:val="0"/>
          <w:marBottom w:val="0"/>
          <w:divBdr>
            <w:top w:val="none" w:sz="0" w:space="0" w:color="auto"/>
            <w:left w:val="none" w:sz="0" w:space="0" w:color="auto"/>
            <w:bottom w:val="none" w:sz="0" w:space="0" w:color="auto"/>
            <w:right w:val="none" w:sz="0" w:space="0" w:color="auto"/>
          </w:divBdr>
        </w:div>
        <w:div w:id="591473175">
          <w:marLeft w:val="0"/>
          <w:marRight w:val="0"/>
          <w:marTop w:val="0"/>
          <w:marBottom w:val="0"/>
          <w:divBdr>
            <w:top w:val="none" w:sz="0" w:space="0" w:color="auto"/>
            <w:left w:val="none" w:sz="0" w:space="0" w:color="auto"/>
            <w:bottom w:val="none" w:sz="0" w:space="0" w:color="auto"/>
            <w:right w:val="none" w:sz="0" w:space="0" w:color="auto"/>
          </w:divBdr>
        </w:div>
        <w:div w:id="616106161">
          <w:marLeft w:val="0"/>
          <w:marRight w:val="0"/>
          <w:marTop w:val="0"/>
          <w:marBottom w:val="0"/>
          <w:divBdr>
            <w:top w:val="none" w:sz="0" w:space="0" w:color="auto"/>
            <w:left w:val="none" w:sz="0" w:space="0" w:color="auto"/>
            <w:bottom w:val="none" w:sz="0" w:space="0" w:color="auto"/>
            <w:right w:val="none" w:sz="0" w:space="0" w:color="auto"/>
          </w:divBdr>
        </w:div>
        <w:div w:id="616837030">
          <w:marLeft w:val="0"/>
          <w:marRight w:val="0"/>
          <w:marTop w:val="0"/>
          <w:marBottom w:val="0"/>
          <w:divBdr>
            <w:top w:val="none" w:sz="0" w:space="0" w:color="auto"/>
            <w:left w:val="none" w:sz="0" w:space="0" w:color="auto"/>
            <w:bottom w:val="none" w:sz="0" w:space="0" w:color="auto"/>
            <w:right w:val="none" w:sz="0" w:space="0" w:color="auto"/>
          </w:divBdr>
        </w:div>
        <w:div w:id="667944031">
          <w:marLeft w:val="0"/>
          <w:marRight w:val="0"/>
          <w:marTop w:val="0"/>
          <w:marBottom w:val="0"/>
          <w:divBdr>
            <w:top w:val="none" w:sz="0" w:space="0" w:color="auto"/>
            <w:left w:val="none" w:sz="0" w:space="0" w:color="auto"/>
            <w:bottom w:val="none" w:sz="0" w:space="0" w:color="auto"/>
            <w:right w:val="none" w:sz="0" w:space="0" w:color="auto"/>
          </w:divBdr>
        </w:div>
        <w:div w:id="681712569">
          <w:marLeft w:val="0"/>
          <w:marRight w:val="0"/>
          <w:marTop w:val="0"/>
          <w:marBottom w:val="0"/>
          <w:divBdr>
            <w:top w:val="none" w:sz="0" w:space="0" w:color="auto"/>
            <w:left w:val="none" w:sz="0" w:space="0" w:color="auto"/>
            <w:bottom w:val="none" w:sz="0" w:space="0" w:color="auto"/>
            <w:right w:val="none" w:sz="0" w:space="0" w:color="auto"/>
          </w:divBdr>
        </w:div>
        <w:div w:id="708844140">
          <w:marLeft w:val="0"/>
          <w:marRight w:val="0"/>
          <w:marTop w:val="0"/>
          <w:marBottom w:val="0"/>
          <w:divBdr>
            <w:top w:val="none" w:sz="0" w:space="0" w:color="auto"/>
            <w:left w:val="none" w:sz="0" w:space="0" w:color="auto"/>
            <w:bottom w:val="none" w:sz="0" w:space="0" w:color="auto"/>
            <w:right w:val="none" w:sz="0" w:space="0" w:color="auto"/>
          </w:divBdr>
        </w:div>
        <w:div w:id="719011402">
          <w:marLeft w:val="0"/>
          <w:marRight w:val="0"/>
          <w:marTop w:val="0"/>
          <w:marBottom w:val="0"/>
          <w:divBdr>
            <w:top w:val="none" w:sz="0" w:space="0" w:color="auto"/>
            <w:left w:val="none" w:sz="0" w:space="0" w:color="auto"/>
            <w:bottom w:val="none" w:sz="0" w:space="0" w:color="auto"/>
            <w:right w:val="none" w:sz="0" w:space="0" w:color="auto"/>
          </w:divBdr>
        </w:div>
        <w:div w:id="727151675">
          <w:marLeft w:val="0"/>
          <w:marRight w:val="0"/>
          <w:marTop w:val="0"/>
          <w:marBottom w:val="0"/>
          <w:divBdr>
            <w:top w:val="none" w:sz="0" w:space="0" w:color="auto"/>
            <w:left w:val="none" w:sz="0" w:space="0" w:color="auto"/>
            <w:bottom w:val="none" w:sz="0" w:space="0" w:color="auto"/>
            <w:right w:val="none" w:sz="0" w:space="0" w:color="auto"/>
          </w:divBdr>
        </w:div>
        <w:div w:id="787352955">
          <w:marLeft w:val="0"/>
          <w:marRight w:val="0"/>
          <w:marTop w:val="0"/>
          <w:marBottom w:val="0"/>
          <w:divBdr>
            <w:top w:val="none" w:sz="0" w:space="0" w:color="auto"/>
            <w:left w:val="none" w:sz="0" w:space="0" w:color="auto"/>
            <w:bottom w:val="none" w:sz="0" w:space="0" w:color="auto"/>
            <w:right w:val="none" w:sz="0" w:space="0" w:color="auto"/>
          </w:divBdr>
        </w:div>
        <w:div w:id="853692536">
          <w:marLeft w:val="0"/>
          <w:marRight w:val="0"/>
          <w:marTop w:val="0"/>
          <w:marBottom w:val="0"/>
          <w:divBdr>
            <w:top w:val="none" w:sz="0" w:space="0" w:color="auto"/>
            <w:left w:val="none" w:sz="0" w:space="0" w:color="auto"/>
            <w:bottom w:val="none" w:sz="0" w:space="0" w:color="auto"/>
            <w:right w:val="none" w:sz="0" w:space="0" w:color="auto"/>
          </w:divBdr>
        </w:div>
        <w:div w:id="889153910">
          <w:marLeft w:val="0"/>
          <w:marRight w:val="0"/>
          <w:marTop w:val="0"/>
          <w:marBottom w:val="0"/>
          <w:divBdr>
            <w:top w:val="none" w:sz="0" w:space="0" w:color="auto"/>
            <w:left w:val="none" w:sz="0" w:space="0" w:color="auto"/>
            <w:bottom w:val="none" w:sz="0" w:space="0" w:color="auto"/>
            <w:right w:val="none" w:sz="0" w:space="0" w:color="auto"/>
          </w:divBdr>
        </w:div>
        <w:div w:id="940911349">
          <w:marLeft w:val="0"/>
          <w:marRight w:val="0"/>
          <w:marTop w:val="0"/>
          <w:marBottom w:val="0"/>
          <w:divBdr>
            <w:top w:val="none" w:sz="0" w:space="0" w:color="auto"/>
            <w:left w:val="none" w:sz="0" w:space="0" w:color="auto"/>
            <w:bottom w:val="none" w:sz="0" w:space="0" w:color="auto"/>
            <w:right w:val="none" w:sz="0" w:space="0" w:color="auto"/>
          </w:divBdr>
        </w:div>
        <w:div w:id="1022365874">
          <w:marLeft w:val="0"/>
          <w:marRight w:val="0"/>
          <w:marTop w:val="0"/>
          <w:marBottom w:val="0"/>
          <w:divBdr>
            <w:top w:val="none" w:sz="0" w:space="0" w:color="auto"/>
            <w:left w:val="none" w:sz="0" w:space="0" w:color="auto"/>
            <w:bottom w:val="none" w:sz="0" w:space="0" w:color="auto"/>
            <w:right w:val="none" w:sz="0" w:space="0" w:color="auto"/>
          </w:divBdr>
        </w:div>
        <w:div w:id="1103458943">
          <w:marLeft w:val="0"/>
          <w:marRight w:val="0"/>
          <w:marTop w:val="0"/>
          <w:marBottom w:val="0"/>
          <w:divBdr>
            <w:top w:val="none" w:sz="0" w:space="0" w:color="auto"/>
            <w:left w:val="none" w:sz="0" w:space="0" w:color="auto"/>
            <w:bottom w:val="none" w:sz="0" w:space="0" w:color="auto"/>
            <w:right w:val="none" w:sz="0" w:space="0" w:color="auto"/>
          </w:divBdr>
        </w:div>
        <w:div w:id="1134523457">
          <w:marLeft w:val="0"/>
          <w:marRight w:val="0"/>
          <w:marTop w:val="0"/>
          <w:marBottom w:val="0"/>
          <w:divBdr>
            <w:top w:val="none" w:sz="0" w:space="0" w:color="auto"/>
            <w:left w:val="none" w:sz="0" w:space="0" w:color="auto"/>
            <w:bottom w:val="none" w:sz="0" w:space="0" w:color="auto"/>
            <w:right w:val="none" w:sz="0" w:space="0" w:color="auto"/>
          </w:divBdr>
        </w:div>
        <w:div w:id="1137651785">
          <w:marLeft w:val="0"/>
          <w:marRight w:val="0"/>
          <w:marTop w:val="0"/>
          <w:marBottom w:val="0"/>
          <w:divBdr>
            <w:top w:val="none" w:sz="0" w:space="0" w:color="auto"/>
            <w:left w:val="none" w:sz="0" w:space="0" w:color="auto"/>
            <w:bottom w:val="none" w:sz="0" w:space="0" w:color="auto"/>
            <w:right w:val="none" w:sz="0" w:space="0" w:color="auto"/>
          </w:divBdr>
        </w:div>
        <w:div w:id="1179660597">
          <w:marLeft w:val="0"/>
          <w:marRight w:val="0"/>
          <w:marTop w:val="0"/>
          <w:marBottom w:val="0"/>
          <w:divBdr>
            <w:top w:val="none" w:sz="0" w:space="0" w:color="auto"/>
            <w:left w:val="none" w:sz="0" w:space="0" w:color="auto"/>
            <w:bottom w:val="none" w:sz="0" w:space="0" w:color="auto"/>
            <w:right w:val="none" w:sz="0" w:space="0" w:color="auto"/>
          </w:divBdr>
        </w:div>
        <w:div w:id="1200512220">
          <w:marLeft w:val="0"/>
          <w:marRight w:val="0"/>
          <w:marTop w:val="0"/>
          <w:marBottom w:val="0"/>
          <w:divBdr>
            <w:top w:val="none" w:sz="0" w:space="0" w:color="auto"/>
            <w:left w:val="none" w:sz="0" w:space="0" w:color="auto"/>
            <w:bottom w:val="none" w:sz="0" w:space="0" w:color="auto"/>
            <w:right w:val="none" w:sz="0" w:space="0" w:color="auto"/>
          </w:divBdr>
        </w:div>
        <w:div w:id="1226842744">
          <w:marLeft w:val="0"/>
          <w:marRight w:val="0"/>
          <w:marTop w:val="0"/>
          <w:marBottom w:val="0"/>
          <w:divBdr>
            <w:top w:val="none" w:sz="0" w:space="0" w:color="auto"/>
            <w:left w:val="none" w:sz="0" w:space="0" w:color="auto"/>
            <w:bottom w:val="none" w:sz="0" w:space="0" w:color="auto"/>
            <w:right w:val="none" w:sz="0" w:space="0" w:color="auto"/>
          </w:divBdr>
        </w:div>
        <w:div w:id="1242522818">
          <w:marLeft w:val="0"/>
          <w:marRight w:val="0"/>
          <w:marTop w:val="0"/>
          <w:marBottom w:val="0"/>
          <w:divBdr>
            <w:top w:val="none" w:sz="0" w:space="0" w:color="auto"/>
            <w:left w:val="none" w:sz="0" w:space="0" w:color="auto"/>
            <w:bottom w:val="none" w:sz="0" w:space="0" w:color="auto"/>
            <w:right w:val="none" w:sz="0" w:space="0" w:color="auto"/>
          </w:divBdr>
        </w:div>
        <w:div w:id="1248617397">
          <w:marLeft w:val="0"/>
          <w:marRight w:val="0"/>
          <w:marTop w:val="0"/>
          <w:marBottom w:val="0"/>
          <w:divBdr>
            <w:top w:val="none" w:sz="0" w:space="0" w:color="auto"/>
            <w:left w:val="none" w:sz="0" w:space="0" w:color="auto"/>
            <w:bottom w:val="none" w:sz="0" w:space="0" w:color="auto"/>
            <w:right w:val="none" w:sz="0" w:space="0" w:color="auto"/>
          </w:divBdr>
        </w:div>
        <w:div w:id="1270819172">
          <w:marLeft w:val="0"/>
          <w:marRight w:val="0"/>
          <w:marTop w:val="0"/>
          <w:marBottom w:val="0"/>
          <w:divBdr>
            <w:top w:val="none" w:sz="0" w:space="0" w:color="auto"/>
            <w:left w:val="none" w:sz="0" w:space="0" w:color="auto"/>
            <w:bottom w:val="none" w:sz="0" w:space="0" w:color="auto"/>
            <w:right w:val="none" w:sz="0" w:space="0" w:color="auto"/>
          </w:divBdr>
        </w:div>
        <w:div w:id="1282877372">
          <w:marLeft w:val="0"/>
          <w:marRight w:val="0"/>
          <w:marTop w:val="0"/>
          <w:marBottom w:val="0"/>
          <w:divBdr>
            <w:top w:val="none" w:sz="0" w:space="0" w:color="auto"/>
            <w:left w:val="none" w:sz="0" w:space="0" w:color="auto"/>
            <w:bottom w:val="none" w:sz="0" w:space="0" w:color="auto"/>
            <w:right w:val="none" w:sz="0" w:space="0" w:color="auto"/>
          </w:divBdr>
        </w:div>
        <w:div w:id="1405760007">
          <w:marLeft w:val="0"/>
          <w:marRight w:val="0"/>
          <w:marTop w:val="0"/>
          <w:marBottom w:val="0"/>
          <w:divBdr>
            <w:top w:val="none" w:sz="0" w:space="0" w:color="auto"/>
            <w:left w:val="none" w:sz="0" w:space="0" w:color="auto"/>
            <w:bottom w:val="none" w:sz="0" w:space="0" w:color="auto"/>
            <w:right w:val="none" w:sz="0" w:space="0" w:color="auto"/>
          </w:divBdr>
        </w:div>
        <w:div w:id="1411124512">
          <w:marLeft w:val="0"/>
          <w:marRight w:val="0"/>
          <w:marTop w:val="0"/>
          <w:marBottom w:val="0"/>
          <w:divBdr>
            <w:top w:val="none" w:sz="0" w:space="0" w:color="auto"/>
            <w:left w:val="none" w:sz="0" w:space="0" w:color="auto"/>
            <w:bottom w:val="none" w:sz="0" w:space="0" w:color="auto"/>
            <w:right w:val="none" w:sz="0" w:space="0" w:color="auto"/>
          </w:divBdr>
        </w:div>
        <w:div w:id="1424377922">
          <w:marLeft w:val="0"/>
          <w:marRight w:val="0"/>
          <w:marTop w:val="0"/>
          <w:marBottom w:val="0"/>
          <w:divBdr>
            <w:top w:val="none" w:sz="0" w:space="0" w:color="auto"/>
            <w:left w:val="none" w:sz="0" w:space="0" w:color="auto"/>
            <w:bottom w:val="none" w:sz="0" w:space="0" w:color="auto"/>
            <w:right w:val="none" w:sz="0" w:space="0" w:color="auto"/>
          </w:divBdr>
        </w:div>
        <w:div w:id="1438795656">
          <w:marLeft w:val="0"/>
          <w:marRight w:val="0"/>
          <w:marTop w:val="0"/>
          <w:marBottom w:val="0"/>
          <w:divBdr>
            <w:top w:val="none" w:sz="0" w:space="0" w:color="auto"/>
            <w:left w:val="none" w:sz="0" w:space="0" w:color="auto"/>
            <w:bottom w:val="none" w:sz="0" w:space="0" w:color="auto"/>
            <w:right w:val="none" w:sz="0" w:space="0" w:color="auto"/>
          </w:divBdr>
        </w:div>
        <w:div w:id="1467548056">
          <w:marLeft w:val="0"/>
          <w:marRight w:val="0"/>
          <w:marTop w:val="0"/>
          <w:marBottom w:val="0"/>
          <w:divBdr>
            <w:top w:val="none" w:sz="0" w:space="0" w:color="auto"/>
            <w:left w:val="none" w:sz="0" w:space="0" w:color="auto"/>
            <w:bottom w:val="none" w:sz="0" w:space="0" w:color="auto"/>
            <w:right w:val="none" w:sz="0" w:space="0" w:color="auto"/>
          </w:divBdr>
        </w:div>
        <w:div w:id="1495947927">
          <w:marLeft w:val="0"/>
          <w:marRight w:val="0"/>
          <w:marTop w:val="0"/>
          <w:marBottom w:val="0"/>
          <w:divBdr>
            <w:top w:val="none" w:sz="0" w:space="0" w:color="auto"/>
            <w:left w:val="none" w:sz="0" w:space="0" w:color="auto"/>
            <w:bottom w:val="none" w:sz="0" w:space="0" w:color="auto"/>
            <w:right w:val="none" w:sz="0" w:space="0" w:color="auto"/>
          </w:divBdr>
        </w:div>
        <w:div w:id="1499422836">
          <w:marLeft w:val="0"/>
          <w:marRight w:val="0"/>
          <w:marTop w:val="0"/>
          <w:marBottom w:val="0"/>
          <w:divBdr>
            <w:top w:val="none" w:sz="0" w:space="0" w:color="auto"/>
            <w:left w:val="none" w:sz="0" w:space="0" w:color="auto"/>
            <w:bottom w:val="none" w:sz="0" w:space="0" w:color="auto"/>
            <w:right w:val="none" w:sz="0" w:space="0" w:color="auto"/>
          </w:divBdr>
        </w:div>
        <w:div w:id="1507474616">
          <w:marLeft w:val="0"/>
          <w:marRight w:val="0"/>
          <w:marTop w:val="0"/>
          <w:marBottom w:val="0"/>
          <w:divBdr>
            <w:top w:val="none" w:sz="0" w:space="0" w:color="auto"/>
            <w:left w:val="none" w:sz="0" w:space="0" w:color="auto"/>
            <w:bottom w:val="none" w:sz="0" w:space="0" w:color="auto"/>
            <w:right w:val="none" w:sz="0" w:space="0" w:color="auto"/>
          </w:divBdr>
        </w:div>
        <w:div w:id="1521354760">
          <w:marLeft w:val="0"/>
          <w:marRight w:val="0"/>
          <w:marTop w:val="0"/>
          <w:marBottom w:val="0"/>
          <w:divBdr>
            <w:top w:val="none" w:sz="0" w:space="0" w:color="auto"/>
            <w:left w:val="none" w:sz="0" w:space="0" w:color="auto"/>
            <w:bottom w:val="none" w:sz="0" w:space="0" w:color="auto"/>
            <w:right w:val="none" w:sz="0" w:space="0" w:color="auto"/>
          </w:divBdr>
        </w:div>
        <w:div w:id="1531183620">
          <w:marLeft w:val="0"/>
          <w:marRight w:val="0"/>
          <w:marTop w:val="0"/>
          <w:marBottom w:val="0"/>
          <w:divBdr>
            <w:top w:val="none" w:sz="0" w:space="0" w:color="auto"/>
            <w:left w:val="none" w:sz="0" w:space="0" w:color="auto"/>
            <w:bottom w:val="none" w:sz="0" w:space="0" w:color="auto"/>
            <w:right w:val="none" w:sz="0" w:space="0" w:color="auto"/>
          </w:divBdr>
        </w:div>
        <w:div w:id="1586838845">
          <w:marLeft w:val="0"/>
          <w:marRight w:val="0"/>
          <w:marTop w:val="0"/>
          <w:marBottom w:val="0"/>
          <w:divBdr>
            <w:top w:val="none" w:sz="0" w:space="0" w:color="auto"/>
            <w:left w:val="none" w:sz="0" w:space="0" w:color="auto"/>
            <w:bottom w:val="none" w:sz="0" w:space="0" w:color="auto"/>
            <w:right w:val="none" w:sz="0" w:space="0" w:color="auto"/>
          </w:divBdr>
        </w:div>
        <w:div w:id="1657876480">
          <w:marLeft w:val="0"/>
          <w:marRight w:val="0"/>
          <w:marTop w:val="0"/>
          <w:marBottom w:val="0"/>
          <w:divBdr>
            <w:top w:val="none" w:sz="0" w:space="0" w:color="auto"/>
            <w:left w:val="none" w:sz="0" w:space="0" w:color="auto"/>
            <w:bottom w:val="none" w:sz="0" w:space="0" w:color="auto"/>
            <w:right w:val="none" w:sz="0" w:space="0" w:color="auto"/>
          </w:divBdr>
        </w:div>
        <w:div w:id="1677725213">
          <w:marLeft w:val="0"/>
          <w:marRight w:val="0"/>
          <w:marTop w:val="0"/>
          <w:marBottom w:val="0"/>
          <w:divBdr>
            <w:top w:val="none" w:sz="0" w:space="0" w:color="auto"/>
            <w:left w:val="none" w:sz="0" w:space="0" w:color="auto"/>
            <w:bottom w:val="none" w:sz="0" w:space="0" w:color="auto"/>
            <w:right w:val="none" w:sz="0" w:space="0" w:color="auto"/>
          </w:divBdr>
        </w:div>
        <w:div w:id="1753701712">
          <w:marLeft w:val="0"/>
          <w:marRight w:val="0"/>
          <w:marTop w:val="0"/>
          <w:marBottom w:val="0"/>
          <w:divBdr>
            <w:top w:val="none" w:sz="0" w:space="0" w:color="auto"/>
            <w:left w:val="none" w:sz="0" w:space="0" w:color="auto"/>
            <w:bottom w:val="none" w:sz="0" w:space="0" w:color="auto"/>
            <w:right w:val="none" w:sz="0" w:space="0" w:color="auto"/>
          </w:divBdr>
        </w:div>
        <w:div w:id="1755736307">
          <w:marLeft w:val="0"/>
          <w:marRight w:val="0"/>
          <w:marTop w:val="0"/>
          <w:marBottom w:val="0"/>
          <w:divBdr>
            <w:top w:val="none" w:sz="0" w:space="0" w:color="auto"/>
            <w:left w:val="none" w:sz="0" w:space="0" w:color="auto"/>
            <w:bottom w:val="none" w:sz="0" w:space="0" w:color="auto"/>
            <w:right w:val="none" w:sz="0" w:space="0" w:color="auto"/>
          </w:divBdr>
        </w:div>
        <w:div w:id="1801340387">
          <w:marLeft w:val="0"/>
          <w:marRight w:val="0"/>
          <w:marTop w:val="0"/>
          <w:marBottom w:val="0"/>
          <w:divBdr>
            <w:top w:val="none" w:sz="0" w:space="0" w:color="auto"/>
            <w:left w:val="none" w:sz="0" w:space="0" w:color="auto"/>
            <w:bottom w:val="none" w:sz="0" w:space="0" w:color="auto"/>
            <w:right w:val="none" w:sz="0" w:space="0" w:color="auto"/>
          </w:divBdr>
        </w:div>
        <w:div w:id="1808666004">
          <w:marLeft w:val="0"/>
          <w:marRight w:val="0"/>
          <w:marTop w:val="0"/>
          <w:marBottom w:val="0"/>
          <w:divBdr>
            <w:top w:val="none" w:sz="0" w:space="0" w:color="auto"/>
            <w:left w:val="none" w:sz="0" w:space="0" w:color="auto"/>
            <w:bottom w:val="none" w:sz="0" w:space="0" w:color="auto"/>
            <w:right w:val="none" w:sz="0" w:space="0" w:color="auto"/>
          </w:divBdr>
        </w:div>
        <w:div w:id="1809129248">
          <w:marLeft w:val="0"/>
          <w:marRight w:val="0"/>
          <w:marTop w:val="0"/>
          <w:marBottom w:val="0"/>
          <w:divBdr>
            <w:top w:val="none" w:sz="0" w:space="0" w:color="auto"/>
            <w:left w:val="none" w:sz="0" w:space="0" w:color="auto"/>
            <w:bottom w:val="none" w:sz="0" w:space="0" w:color="auto"/>
            <w:right w:val="none" w:sz="0" w:space="0" w:color="auto"/>
          </w:divBdr>
        </w:div>
        <w:div w:id="1828013340">
          <w:marLeft w:val="0"/>
          <w:marRight w:val="0"/>
          <w:marTop w:val="0"/>
          <w:marBottom w:val="0"/>
          <w:divBdr>
            <w:top w:val="none" w:sz="0" w:space="0" w:color="auto"/>
            <w:left w:val="none" w:sz="0" w:space="0" w:color="auto"/>
            <w:bottom w:val="none" w:sz="0" w:space="0" w:color="auto"/>
            <w:right w:val="none" w:sz="0" w:space="0" w:color="auto"/>
          </w:divBdr>
        </w:div>
        <w:div w:id="1841578571">
          <w:marLeft w:val="0"/>
          <w:marRight w:val="0"/>
          <w:marTop w:val="0"/>
          <w:marBottom w:val="0"/>
          <w:divBdr>
            <w:top w:val="none" w:sz="0" w:space="0" w:color="auto"/>
            <w:left w:val="none" w:sz="0" w:space="0" w:color="auto"/>
            <w:bottom w:val="none" w:sz="0" w:space="0" w:color="auto"/>
            <w:right w:val="none" w:sz="0" w:space="0" w:color="auto"/>
          </w:divBdr>
        </w:div>
        <w:div w:id="1897550097">
          <w:marLeft w:val="0"/>
          <w:marRight w:val="0"/>
          <w:marTop w:val="0"/>
          <w:marBottom w:val="0"/>
          <w:divBdr>
            <w:top w:val="none" w:sz="0" w:space="0" w:color="auto"/>
            <w:left w:val="none" w:sz="0" w:space="0" w:color="auto"/>
            <w:bottom w:val="none" w:sz="0" w:space="0" w:color="auto"/>
            <w:right w:val="none" w:sz="0" w:space="0" w:color="auto"/>
          </w:divBdr>
        </w:div>
        <w:div w:id="1899969475">
          <w:marLeft w:val="0"/>
          <w:marRight w:val="0"/>
          <w:marTop w:val="0"/>
          <w:marBottom w:val="0"/>
          <w:divBdr>
            <w:top w:val="none" w:sz="0" w:space="0" w:color="auto"/>
            <w:left w:val="none" w:sz="0" w:space="0" w:color="auto"/>
            <w:bottom w:val="none" w:sz="0" w:space="0" w:color="auto"/>
            <w:right w:val="none" w:sz="0" w:space="0" w:color="auto"/>
          </w:divBdr>
        </w:div>
        <w:div w:id="1966351126">
          <w:marLeft w:val="0"/>
          <w:marRight w:val="0"/>
          <w:marTop w:val="0"/>
          <w:marBottom w:val="0"/>
          <w:divBdr>
            <w:top w:val="none" w:sz="0" w:space="0" w:color="auto"/>
            <w:left w:val="none" w:sz="0" w:space="0" w:color="auto"/>
            <w:bottom w:val="none" w:sz="0" w:space="0" w:color="auto"/>
            <w:right w:val="none" w:sz="0" w:space="0" w:color="auto"/>
          </w:divBdr>
        </w:div>
        <w:div w:id="1985086671">
          <w:marLeft w:val="0"/>
          <w:marRight w:val="0"/>
          <w:marTop w:val="0"/>
          <w:marBottom w:val="0"/>
          <w:divBdr>
            <w:top w:val="none" w:sz="0" w:space="0" w:color="auto"/>
            <w:left w:val="none" w:sz="0" w:space="0" w:color="auto"/>
            <w:bottom w:val="none" w:sz="0" w:space="0" w:color="auto"/>
            <w:right w:val="none" w:sz="0" w:space="0" w:color="auto"/>
          </w:divBdr>
        </w:div>
        <w:div w:id="1986859779">
          <w:marLeft w:val="0"/>
          <w:marRight w:val="0"/>
          <w:marTop w:val="0"/>
          <w:marBottom w:val="0"/>
          <w:divBdr>
            <w:top w:val="none" w:sz="0" w:space="0" w:color="auto"/>
            <w:left w:val="none" w:sz="0" w:space="0" w:color="auto"/>
            <w:bottom w:val="none" w:sz="0" w:space="0" w:color="auto"/>
            <w:right w:val="none" w:sz="0" w:space="0" w:color="auto"/>
          </w:divBdr>
        </w:div>
        <w:div w:id="2022200161">
          <w:marLeft w:val="0"/>
          <w:marRight w:val="0"/>
          <w:marTop w:val="0"/>
          <w:marBottom w:val="0"/>
          <w:divBdr>
            <w:top w:val="none" w:sz="0" w:space="0" w:color="auto"/>
            <w:left w:val="none" w:sz="0" w:space="0" w:color="auto"/>
            <w:bottom w:val="none" w:sz="0" w:space="0" w:color="auto"/>
            <w:right w:val="none" w:sz="0" w:space="0" w:color="auto"/>
          </w:divBdr>
        </w:div>
        <w:div w:id="2033216281">
          <w:marLeft w:val="0"/>
          <w:marRight w:val="0"/>
          <w:marTop w:val="0"/>
          <w:marBottom w:val="0"/>
          <w:divBdr>
            <w:top w:val="none" w:sz="0" w:space="0" w:color="auto"/>
            <w:left w:val="none" w:sz="0" w:space="0" w:color="auto"/>
            <w:bottom w:val="none" w:sz="0" w:space="0" w:color="auto"/>
            <w:right w:val="none" w:sz="0" w:space="0" w:color="auto"/>
          </w:divBdr>
        </w:div>
        <w:div w:id="2046324205">
          <w:marLeft w:val="0"/>
          <w:marRight w:val="0"/>
          <w:marTop w:val="0"/>
          <w:marBottom w:val="0"/>
          <w:divBdr>
            <w:top w:val="none" w:sz="0" w:space="0" w:color="auto"/>
            <w:left w:val="none" w:sz="0" w:space="0" w:color="auto"/>
            <w:bottom w:val="none" w:sz="0" w:space="0" w:color="auto"/>
            <w:right w:val="none" w:sz="0" w:space="0" w:color="auto"/>
          </w:divBdr>
        </w:div>
        <w:div w:id="2059888872">
          <w:marLeft w:val="0"/>
          <w:marRight w:val="0"/>
          <w:marTop w:val="0"/>
          <w:marBottom w:val="0"/>
          <w:divBdr>
            <w:top w:val="none" w:sz="0" w:space="0" w:color="auto"/>
            <w:left w:val="none" w:sz="0" w:space="0" w:color="auto"/>
            <w:bottom w:val="none" w:sz="0" w:space="0" w:color="auto"/>
            <w:right w:val="none" w:sz="0" w:space="0" w:color="auto"/>
          </w:divBdr>
        </w:div>
        <w:div w:id="2079744501">
          <w:marLeft w:val="0"/>
          <w:marRight w:val="0"/>
          <w:marTop w:val="0"/>
          <w:marBottom w:val="0"/>
          <w:divBdr>
            <w:top w:val="none" w:sz="0" w:space="0" w:color="auto"/>
            <w:left w:val="none" w:sz="0" w:space="0" w:color="auto"/>
            <w:bottom w:val="none" w:sz="0" w:space="0" w:color="auto"/>
            <w:right w:val="none" w:sz="0" w:space="0" w:color="auto"/>
          </w:divBdr>
        </w:div>
        <w:div w:id="2084863691">
          <w:marLeft w:val="0"/>
          <w:marRight w:val="0"/>
          <w:marTop w:val="0"/>
          <w:marBottom w:val="0"/>
          <w:divBdr>
            <w:top w:val="none" w:sz="0" w:space="0" w:color="auto"/>
            <w:left w:val="none" w:sz="0" w:space="0" w:color="auto"/>
            <w:bottom w:val="none" w:sz="0" w:space="0" w:color="auto"/>
            <w:right w:val="none" w:sz="0" w:space="0" w:color="auto"/>
          </w:divBdr>
        </w:div>
      </w:divsChild>
    </w:div>
    <w:div w:id="1389912644">
      <w:bodyDiv w:val="1"/>
      <w:marLeft w:val="0"/>
      <w:marRight w:val="0"/>
      <w:marTop w:val="0"/>
      <w:marBottom w:val="0"/>
      <w:divBdr>
        <w:top w:val="none" w:sz="0" w:space="0" w:color="auto"/>
        <w:left w:val="none" w:sz="0" w:space="0" w:color="auto"/>
        <w:bottom w:val="none" w:sz="0" w:space="0" w:color="auto"/>
        <w:right w:val="none" w:sz="0" w:space="0" w:color="auto"/>
      </w:divBdr>
    </w:div>
    <w:div w:id="1402603343">
      <w:bodyDiv w:val="1"/>
      <w:marLeft w:val="0"/>
      <w:marRight w:val="0"/>
      <w:marTop w:val="0"/>
      <w:marBottom w:val="0"/>
      <w:divBdr>
        <w:top w:val="none" w:sz="0" w:space="0" w:color="auto"/>
        <w:left w:val="none" w:sz="0" w:space="0" w:color="auto"/>
        <w:bottom w:val="none" w:sz="0" w:space="0" w:color="auto"/>
        <w:right w:val="none" w:sz="0" w:space="0" w:color="auto"/>
      </w:divBdr>
    </w:div>
    <w:div w:id="1413157957">
      <w:bodyDiv w:val="1"/>
      <w:marLeft w:val="0"/>
      <w:marRight w:val="0"/>
      <w:marTop w:val="0"/>
      <w:marBottom w:val="0"/>
      <w:divBdr>
        <w:top w:val="none" w:sz="0" w:space="0" w:color="auto"/>
        <w:left w:val="none" w:sz="0" w:space="0" w:color="auto"/>
        <w:bottom w:val="none" w:sz="0" w:space="0" w:color="auto"/>
        <w:right w:val="none" w:sz="0" w:space="0" w:color="auto"/>
      </w:divBdr>
      <w:divsChild>
        <w:div w:id="752821756">
          <w:marLeft w:val="0"/>
          <w:marRight w:val="0"/>
          <w:marTop w:val="0"/>
          <w:marBottom w:val="0"/>
          <w:divBdr>
            <w:top w:val="none" w:sz="0" w:space="0" w:color="auto"/>
            <w:left w:val="none" w:sz="0" w:space="0" w:color="auto"/>
            <w:bottom w:val="none" w:sz="0" w:space="0" w:color="auto"/>
            <w:right w:val="none" w:sz="0" w:space="0" w:color="auto"/>
          </w:divBdr>
          <w:divsChild>
            <w:div w:id="935749867">
              <w:marLeft w:val="0"/>
              <w:marRight w:val="0"/>
              <w:marTop w:val="495"/>
              <w:marBottom w:val="495"/>
              <w:divBdr>
                <w:top w:val="none" w:sz="0" w:space="0" w:color="auto"/>
                <w:left w:val="none" w:sz="0" w:space="0" w:color="auto"/>
                <w:bottom w:val="none" w:sz="0" w:space="0" w:color="auto"/>
                <w:right w:val="none" w:sz="0" w:space="0" w:color="auto"/>
              </w:divBdr>
              <w:divsChild>
                <w:div w:id="775636481">
                  <w:marLeft w:val="0"/>
                  <w:marRight w:val="0"/>
                  <w:marTop w:val="0"/>
                  <w:marBottom w:val="0"/>
                  <w:divBdr>
                    <w:top w:val="none" w:sz="0" w:space="0" w:color="auto"/>
                    <w:left w:val="none" w:sz="0" w:space="0" w:color="auto"/>
                    <w:bottom w:val="none" w:sz="0" w:space="0" w:color="auto"/>
                    <w:right w:val="none" w:sz="0" w:space="0" w:color="auto"/>
                  </w:divBdr>
                  <w:divsChild>
                    <w:div w:id="1731806524">
                      <w:marLeft w:val="0"/>
                      <w:marRight w:val="0"/>
                      <w:marTop w:val="480"/>
                      <w:marBottom w:val="480"/>
                      <w:divBdr>
                        <w:top w:val="none" w:sz="0" w:space="0" w:color="auto"/>
                        <w:left w:val="none" w:sz="0" w:space="0" w:color="auto"/>
                        <w:bottom w:val="none" w:sz="0" w:space="0" w:color="auto"/>
                        <w:right w:val="none" w:sz="0" w:space="0" w:color="auto"/>
                      </w:divBdr>
                      <w:divsChild>
                        <w:div w:id="1554459687">
                          <w:marLeft w:val="0"/>
                          <w:marRight w:val="0"/>
                          <w:marTop w:val="0"/>
                          <w:marBottom w:val="0"/>
                          <w:divBdr>
                            <w:top w:val="none" w:sz="0" w:space="0" w:color="auto"/>
                            <w:left w:val="none" w:sz="0" w:space="0" w:color="auto"/>
                            <w:bottom w:val="none" w:sz="0" w:space="0" w:color="auto"/>
                            <w:right w:val="none" w:sz="0" w:space="0" w:color="auto"/>
                          </w:divBdr>
                          <w:divsChild>
                            <w:div w:id="119511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573696">
      <w:bodyDiv w:val="1"/>
      <w:marLeft w:val="0"/>
      <w:marRight w:val="0"/>
      <w:marTop w:val="0"/>
      <w:marBottom w:val="0"/>
      <w:divBdr>
        <w:top w:val="none" w:sz="0" w:space="0" w:color="auto"/>
        <w:left w:val="none" w:sz="0" w:space="0" w:color="auto"/>
        <w:bottom w:val="none" w:sz="0" w:space="0" w:color="auto"/>
        <w:right w:val="none" w:sz="0" w:space="0" w:color="auto"/>
      </w:divBdr>
      <w:divsChild>
        <w:div w:id="696734521">
          <w:marLeft w:val="446"/>
          <w:marRight w:val="0"/>
          <w:marTop w:val="0"/>
          <w:marBottom w:val="0"/>
          <w:divBdr>
            <w:top w:val="none" w:sz="0" w:space="0" w:color="auto"/>
            <w:left w:val="none" w:sz="0" w:space="0" w:color="auto"/>
            <w:bottom w:val="none" w:sz="0" w:space="0" w:color="auto"/>
            <w:right w:val="none" w:sz="0" w:space="0" w:color="auto"/>
          </w:divBdr>
        </w:div>
      </w:divsChild>
    </w:div>
    <w:div w:id="1484587037">
      <w:bodyDiv w:val="1"/>
      <w:marLeft w:val="0"/>
      <w:marRight w:val="0"/>
      <w:marTop w:val="0"/>
      <w:marBottom w:val="0"/>
      <w:divBdr>
        <w:top w:val="none" w:sz="0" w:space="0" w:color="auto"/>
        <w:left w:val="none" w:sz="0" w:space="0" w:color="auto"/>
        <w:bottom w:val="none" w:sz="0" w:space="0" w:color="auto"/>
        <w:right w:val="none" w:sz="0" w:space="0" w:color="auto"/>
      </w:divBdr>
    </w:div>
    <w:div w:id="1511338042">
      <w:bodyDiv w:val="1"/>
      <w:marLeft w:val="0"/>
      <w:marRight w:val="0"/>
      <w:marTop w:val="0"/>
      <w:marBottom w:val="0"/>
      <w:divBdr>
        <w:top w:val="none" w:sz="0" w:space="0" w:color="auto"/>
        <w:left w:val="none" w:sz="0" w:space="0" w:color="auto"/>
        <w:bottom w:val="none" w:sz="0" w:space="0" w:color="auto"/>
        <w:right w:val="none" w:sz="0" w:space="0" w:color="auto"/>
      </w:divBdr>
    </w:div>
    <w:div w:id="1562985510">
      <w:bodyDiv w:val="1"/>
      <w:marLeft w:val="0"/>
      <w:marRight w:val="0"/>
      <w:marTop w:val="0"/>
      <w:marBottom w:val="0"/>
      <w:divBdr>
        <w:top w:val="none" w:sz="0" w:space="0" w:color="auto"/>
        <w:left w:val="none" w:sz="0" w:space="0" w:color="auto"/>
        <w:bottom w:val="none" w:sz="0" w:space="0" w:color="auto"/>
        <w:right w:val="none" w:sz="0" w:space="0" w:color="auto"/>
      </w:divBdr>
    </w:div>
    <w:div w:id="1595744197">
      <w:bodyDiv w:val="1"/>
      <w:marLeft w:val="0"/>
      <w:marRight w:val="0"/>
      <w:marTop w:val="0"/>
      <w:marBottom w:val="0"/>
      <w:divBdr>
        <w:top w:val="none" w:sz="0" w:space="0" w:color="auto"/>
        <w:left w:val="none" w:sz="0" w:space="0" w:color="auto"/>
        <w:bottom w:val="none" w:sz="0" w:space="0" w:color="auto"/>
        <w:right w:val="none" w:sz="0" w:space="0" w:color="auto"/>
      </w:divBdr>
    </w:div>
    <w:div w:id="1603031489">
      <w:bodyDiv w:val="1"/>
      <w:marLeft w:val="0"/>
      <w:marRight w:val="0"/>
      <w:marTop w:val="0"/>
      <w:marBottom w:val="0"/>
      <w:divBdr>
        <w:top w:val="none" w:sz="0" w:space="0" w:color="auto"/>
        <w:left w:val="none" w:sz="0" w:space="0" w:color="auto"/>
        <w:bottom w:val="none" w:sz="0" w:space="0" w:color="auto"/>
        <w:right w:val="none" w:sz="0" w:space="0" w:color="auto"/>
      </w:divBdr>
    </w:div>
    <w:div w:id="1660572180">
      <w:bodyDiv w:val="1"/>
      <w:marLeft w:val="0"/>
      <w:marRight w:val="0"/>
      <w:marTop w:val="0"/>
      <w:marBottom w:val="0"/>
      <w:divBdr>
        <w:top w:val="none" w:sz="0" w:space="0" w:color="auto"/>
        <w:left w:val="none" w:sz="0" w:space="0" w:color="auto"/>
        <w:bottom w:val="none" w:sz="0" w:space="0" w:color="auto"/>
        <w:right w:val="none" w:sz="0" w:space="0" w:color="auto"/>
      </w:divBdr>
    </w:div>
    <w:div w:id="1785885475">
      <w:bodyDiv w:val="1"/>
      <w:marLeft w:val="0"/>
      <w:marRight w:val="0"/>
      <w:marTop w:val="0"/>
      <w:marBottom w:val="0"/>
      <w:divBdr>
        <w:top w:val="none" w:sz="0" w:space="0" w:color="auto"/>
        <w:left w:val="none" w:sz="0" w:space="0" w:color="auto"/>
        <w:bottom w:val="none" w:sz="0" w:space="0" w:color="auto"/>
        <w:right w:val="none" w:sz="0" w:space="0" w:color="auto"/>
      </w:divBdr>
    </w:div>
    <w:div w:id="1812869271">
      <w:bodyDiv w:val="1"/>
      <w:marLeft w:val="0"/>
      <w:marRight w:val="0"/>
      <w:marTop w:val="0"/>
      <w:marBottom w:val="0"/>
      <w:divBdr>
        <w:top w:val="none" w:sz="0" w:space="0" w:color="auto"/>
        <w:left w:val="none" w:sz="0" w:space="0" w:color="auto"/>
        <w:bottom w:val="none" w:sz="0" w:space="0" w:color="auto"/>
        <w:right w:val="none" w:sz="0" w:space="0" w:color="auto"/>
      </w:divBdr>
      <w:divsChild>
        <w:div w:id="62146821">
          <w:marLeft w:val="0"/>
          <w:marRight w:val="0"/>
          <w:marTop w:val="0"/>
          <w:marBottom w:val="0"/>
          <w:divBdr>
            <w:top w:val="none" w:sz="0" w:space="0" w:color="auto"/>
            <w:left w:val="none" w:sz="0" w:space="0" w:color="auto"/>
            <w:bottom w:val="none" w:sz="0" w:space="0" w:color="auto"/>
            <w:right w:val="none" w:sz="0" w:space="0" w:color="auto"/>
          </w:divBdr>
        </w:div>
        <w:div w:id="1844125681">
          <w:marLeft w:val="0"/>
          <w:marRight w:val="0"/>
          <w:marTop w:val="0"/>
          <w:marBottom w:val="0"/>
          <w:divBdr>
            <w:top w:val="none" w:sz="0" w:space="0" w:color="auto"/>
            <w:left w:val="none" w:sz="0" w:space="0" w:color="auto"/>
            <w:bottom w:val="none" w:sz="0" w:space="0" w:color="auto"/>
            <w:right w:val="none" w:sz="0" w:space="0" w:color="auto"/>
          </w:divBdr>
        </w:div>
      </w:divsChild>
    </w:div>
    <w:div w:id="1813669087">
      <w:bodyDiv w:val="1"/>
      <w:marLeft w:val="0"/>
      <w:marRight w:val="0"/>
      <w:marTop w:val="0"/>
      <w:marBottom w:val="0"/>
      <w:divBdr>
        <w:top w:val="none" w:sz="0" w:space="0" w:color="auto"/>
        <w:left w:val="none" w:sz="0" w:space="0" w:color="auto"/>
        <w:bottom w:val="none" w:sz="0" w:space="0" w:color="auto"/>
        <w:right w:val="none" w:sz="0" w:space="0" w:color="auto"/>
      </w:divBdr>
      <w:divsChild>
        <w:div w:id="901670328">
          <w:marLeft w:val="0"/>
          <w:marRight w:val="0"/>
          <w:marTop w:val="0"/>
          <w:marBottom w:val="120"/>
          <w:divBdr>
            <w:top w:val="none" w:sz="0" w:space="0" w:color="auto"/>
            <w:left w:val="none" w:sz="0" w:space="0" w:color="auto"/>
            <w:bottom w:val="none" w:sz="0" w:space="0" w:color="auto"/>
            <w:right w:val="none" w:sz="0" w:space="0" w:color="auto"/>
          </w:divBdr>
        </w:div>
      </w:divsChild>
    </w:div>
    <w:div w:id="1835147229">
      <w:bodyDiv w:val="1"/>
      <w:marLeft w:val="0"/>
      <w:marRight w:val="0"/>
      <w:marTop w:val="0"/>
      <w:marBottom w:val="0"/>
      <w:divBdr>
        <w:top w:val="none" w:sz="0" w:space="0" w:color="auto"/>
        <w:left w:val="none" w:sz="0" w:space="0" w:color="auto"/>
        <w:bottom w:val="none" w:sz="0" w:space="0" w:color="auto"/>
        <w:right w:val="none" w:sz="0" w:space="0" w:color="auto"/>
      </w:divBdr>
    </w:div>
    <w:div w:id="2011566299">
      <w:bodyDiv w:val="1"/>
      <w:marLeft w:val="0"/>
      <w:marRight w:val="0"/>
      <w:marTop w:val="0"/>
      <w:marBottom w:val="0"/>
      <w:divBdr>
        <w:top w:val="none" w:sz="0" w:space="0" w:color="auto"/>
        <w:left w:val="none" w:sz="0" w:space="0" w:color="auto"/>
        <w:bottom w:val="none" w:sz="0" w:space="0" w:color="auto"/>
        <w:right w:val="none" w:sz="0" w:space="0" w:color="auto"/>
      </w:divBdr>
    </w:div>
    <w:div w:id="2035374556">
      <w:bodyDiv w:val="1"/>
      <w:marLeft w:val="0"/>
      <w:marRight w:val="0"/>
      <w:marTop w:val="0"/>
      <w:marBottom w:val="0"/>
      <w:divBdr>
        <w:top w:val="none" w:sz="0" w:space="0" w:color="auto"/>
        <w:left w:val="none" w:sz="0" w:space="0" w:color="auto"/>
        <w:bottom w:val="none" w:sz="0" w:space="0" w:color="auto"/>
        <w:right w:val="none" w:sz="0" w:space="0" w:color="auto"/>
      </w:divBdr>
      <w:divsChild>
        <w:div w:id="433675519">
          <w:marLeft w:val="0"/>
          <w:marRight w:val="0"/>
          <w:marTop w:val="0"/>
          <w:marBottom w:val="0"/>
          <w:divBdr>
            <w:top w:val="none" w:sz="0" w:space="0" w:color="auto"/>
            <w:left w:val="none" w:sz="0" w:space="0" w:color="auto"/>
            <w:bottom w:val="none" w:sz="0" w:space="0" w:color="auto"/>
            <w:right w:val="none" w:sz="0" w:space="0" w:color="auto"/>
          </w:divBdr>
        </w:div>
        <w:div w:id="679084702">
          <w:marLeft w:val="0"/>
          <w:marRight w:val="0"/>
          <w:marTop w:val="0"/>
          <w:marBottom w:val="0"/>
          <w:divBdr>
            <w:top w:val="none" w:sz="0" w:space="0" w:color="auto"/>
            <w:left w:val="none" w:sz="0" w:space="0" w:color="auto"/>
            <w:bottom w:val="none" w:sz="0" w:space="0" w:color="auto"/>
            <w:right w:val="none" w:sz="0" w:space="0" w:color="auto"/>
          </w:divBdr>
        </w:div>
        <w:div w:id="680936434">
          <w:marLeft w:val="0"/>
          <w:marRight w:val="0"/>
          <w:marTop w:val="0"/>
          <w:marBottom w:val="0"/>
          <w:divBdr>
            <w:top w:val="none" w:sz="0" w:space="0" w:color="auto"/>
            <w:left w:val="none" w:sz="0" w:space="0" w:color="auto"/>
            <w:bottom w:val="none" w:sz="0" w:space="0" w:color="auto"/>
            <w:right w:val="none" w:sz="0" w:space="0" w:color="auto"/>
          </w:divBdr>
        </w:div>
        <w:div w:id="724447367">
          <w:marLeft w:val="0"/>
          <w:marRight w:val="0"/>
          <w:marTop w:val="0"/>
          <w:marBottom w:val="0"/>
          <w:divBdr>
            <w:top w:val="none" w:sz="0" w:space="0" w:color="auto"/>
            <w:left w:val="none" w:sz="0" w:space="0" w:color="auto"/>
            <w:bottom w:val="none" w:sz="0" w:space="0" w:color="auto"/>
            <w:right w:val="none" w:sz="0" w:space="0" w:color="auto"/>
          </w:divBdr>
        </w:div>
        <w:div w:id="881791659">
          <w:marLeft w:val="0"/>
          <w:marRight w:val="0"/>
          <w:marTop w:val="0"/>
          <w:marBottom w:val="0"/>
          <w:divBdr>
            <w:top w:val="none" w:sz="0" w:space="0" w:color="auto"/>
            <w:left w:val="none" w:sz="0" w:space="0" w:color="auto"/>
            <w:bottom w:val="none" w:sz="0" w:space="0" w:color="auto"/>
            <w:right w:val="none" w:sz="0" w:space="0" w:color="auto"/>
          </w:divBdr>
        </w:div>
        <w:div w:id="1199511631">
          <w:marLeft w:val="0"/>
          <w:marRight w:val="0"/>
          <w:marTop w:val="0"/>
          <w:marBottom w:val="0"/>
          <w:divBdr>
            <w:top w:val="none" w:sz="0" w:space="0" w:color="auto"/>
            <w:left w:val="none" w:sz="0" w:space="0" w:color="auto"/>
            <w:bottom w:val="none" w:sz="0" w:space="0" w:color="auto"/>
            <w:right w:val="none" w:sz="0" w:space="0" w:color="auto"/>
          </w:divBdr>
        </w:div>
        <w:div w:id="1411389940">
          <w:marLeft w:val="0"/>
          <w:marRight w:val="0"/>
          <w:marTop w:val="0"/>
          <w:marBottom w:val="0"/>
          <w:divBdr>
            <w:top w:val="none" w:sz="0" w:space="0" w:color="auto"/>
            <w:left w:val="none" w:sz="0" w:space="0" w:color="auto"/>
            <w:bottom w:val="none" w:sz="0" w:space="0" w:color="auto"/>
            <w:right w:val="none" w:sz="0" w:space="0" w:color="auto"/>
          </w:divBdr>
        </w:div>
      </w:divsChild>
    </w:div>
    <w:div w:id="2053268130">
      <w:bodyDiv w:val="1"/>
      <w:marLeft w:val="0"/>
      <w:marRight w:val="0"/>
      <w:marTop w:val="0"/>
      <w:marBottom w:val="0"/>
      <w:divBdr>
        <w:top w:val="none" w:sz="0" w:space="0" w:color="auto"/>
        <w:left w:val="none" w:sz="0" w:space="0" w:color="auto"/>
        <w:bottom w:val="none" w:sz="0" w:space="0" w:color="auto"/>
        <w:right w:val="none" w:sz="0" w:space="0" w:color="auto"/>
      </w:divBdr>
      <w:divsChild>
        <w:div w:id="257493579">
          <w:marLeft w:val="0"/>
          <w:marRight w:val="0"/>
          <w:marTop w:val="0"/>
          <w:marBottom w:val="120"/>
          <w:divBdr>
            <w:top w:val="none" w:sz="0" w:space="0" w:color="auto"/>
            <w:left w:val="none" w:sz="0" w:space="0" w:color="auto"/>
            <w:bottom w:val="none" w:sz="0" w:space="0" w:color="auto"/>
            <w:right w:val="none" w:sz="0" w:space="0" w:color="auto"/>
          </w:divBdr>
        </w:div>
      </w:divsChild>
    </w:div>
    <w:div w:id="2054575659">
      <w:bodyDiv w:val="1"/>
      <w:marLeft w:val="0"/>
      <w:marRight w:val="0"/>
      <w:marTop w:val="0"/>
      <w:marBottom w:val="0"/>
      <w:divBdr>
        <w:top w:val="none" w:sz="0" w:space="0" w:color="auto"/>
        <w:left w:val="none" w:sz="0" w:space="0" w:color="auto"/>
        <w:bottom w:val="none" w:sz="0" w:space="0" w:color="auto"/>
        <w:right w:val="none" w:sz="0" w:space="0" w:color="auto"/>
      </w:divBdr>
    </w:div>
    <w:div w:id="2112166337">
      <w:bodyDiv w:val="1"/>
      <w:marLeft w:val="0"/>
      <w:marRight w:val="0"/>
      <w:marTop w:val="0"/>
      <w:marBottom w:val="0"/>
      <w:divBdr>
        <w:top w:val="none" w:sz="0" w:space="0" w:color="auto"/>
        <w:left w:val="none" w:sz="0" w:space="0" w:color="auto"/>
        <w:bottom w:val="none" w:sz="0" w:space="0" w:color="auto"/>
        <w:right w:val="none" w:sz="0" w:space="0" w:color="auto"/>
      </w:divBdr>
      <w:divsChild>
        <w:div w:id="437217984">
          <w:marLeft w:val="0"/>
          <w:marRight w:val="0"/>
          <w:marTop w:val="0"/>
          <w:marBottom w:val="120"/>
          <w:divBdr>
            <w:top w:val="none" w:sz="0" w:space="0" w:color="auto"/>
            <w:left w:val="none" w:sz="0" w:space="0" w:color="auto"/>
            <w:bottom w:val="none" w:sz="0" w:space="0" w:color="auto"/>
            <w:right w:val="none" w:sz="0" w:space="0" w:color="auto"/>
          </w:divBdr>
        </w:div>
        <w:div w:id="846363989">
          <w:marLeft w:val="0"/>
          <w:marRight w:val="0"/>
          <w:marTop w:val="0"/>
          <w:marBottom w:val="120"/>
          <w:divBdr>
            <w:top w:val="none" w:sz="0" w:space="0" w:color="auto"/>
            <w:left w:val="none" w:sz="0" w:space="0" w:color="auto"/>
            <w:bottom w:val="none" w:sz="0" w:space="0" w:color="auto"/>
            <w:right w:val="none" w:sz="0" w:space="0" w:color="auto"/>
          </w:divBdr>
        </w:div>
        <w:div w:id="848060944">
          <w:marLeft w:val="0"/>
          <w:marRight w:val="0"/>
          <w:marTop w:val="0"/>
          <w:marBottom w:val="120"/>
          <w:divBdr>
            <w:top w:val="none" w:sz="0" w:space="0" w:color="auto"/>
            <w:left w:val="none" w:sz="0" w:space="0" w:color="auto"/>
            <w:bottom w:val="none" w:sz="0" w:space="0" w:color="auto"/>
            <w:right w:val="none" w:sz="0" w:space="0" w:color="auto"/>
          </w:divBdr>
        </w:div>
        <w:div w:id="113464424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F361FFD6BE92646AC17932AD3552C32"/>
        <w:category>
          <w:name w:val="Allgemein"/>
          <w:gallery w:val="placeholder"/>
        </w:category>
        <w:types>
          <w:type w:val="bbPlcHdr"/>
        </w:types>
        <w:behaviors>
          <w:behavior w:val="content"/>
        </w:behaviors>
        <w:guid w:val="{60606D1F-A42E-8647-BB37-F697C928A849}"/>
      </w:docPartPr>
      <w:docPartBody>
        <w:p w:rsidR="009F734B" w:rsidRDefault="00000000">
          <w:pPr>
            <w:pStyle w:val="4F361FFD6BE92646AC17932AD3552C32"/>
          </w:pPr>
          <w:r w:rsidRPr="00D76A8B">
            <w:rPr>
              <w:rStyle w:val="Tekstzastpczy"/>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Rounded MT Bold">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B4"/>
    <w:rsid w:val="00056B0E"/>
    <w:rsid w:val="001A5383"/>
    <w:rsid w:val="001C0C76"/>
    <w:rsid w:val="00356FAF"/>
    <w:rsid w:val="00407955"/>
    <w:rsid w:val="005376E1"/>
    <w:rsid w:val="005D45EA"/>
    <w:rsid w:val="00626FC0"/>
    <w:rsid w:val="006B4963"/>
    <w:rsid w:val="00721F71"/>
    <w:rsid w:val="00811BF4"/>
    <w:rsid w:val="00822A61"/>
    <w:rsid w:val="008C3FB4"/>
    <w:rsid w:val="009F734B"/>
    <w:rsid w:val="00B80169"/>
    <w:rsid w:val="00C606FE"/>
    <w:rsid w:val="00D35447"/>
    <w:rsid w:val="00E94913"/>
    <w:rsid w:val="00F6235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356FAF"/>
    <w:rPr>
      <w:color w:val="808080"/>
    </w:rPr>
  </w:style>
  <w:style w:type="paragraph" w:customStyle="1" w:styleId="4F361FFD6BE92646AC17932AD3552C32">
    <w:name w:val="4F361FFD6BE92646AC17932AD3552C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CE-Interreg">
  <a:themeElements>
    <a:clrScheme name="CENTRAL EUROPE 21/27">
      <a:dk1>
        <a:srgbClr val="000000"/>
      </a:dk1>
      <a:lt1>
        <a:sysClr val="window" lastClr="FFFFFF"/>
      </a:lt1>
      <a:dk2>
        <a:srgbClr val="0C0C0C"/>
      </a:dk2>
      <a:lt2>
        <a:srgbClr val="708792"/>
      </a:lt2>
      <a:accent1>
        <a:srgbClr val="90ABB1"/>
      </a:accent1>
      <a:accent2>
        <a:srgbClr val="C8D3D8"/>
      </a:accent2>
      <a:accent3>
        <a:srgbClr val="18BAA8"/>
      </a:accent3>
      <a:accent4>
        <a:srgbClr val="9ACA3C"/>
      </a:accent4>
      <a:accent5>
        <a:srgbClr val="F68A42"/>
      </a:accent5>
      <a:accent6>
        <a:srgbClr val="0E6EB6"/>
      </a:accent6>
      <a:hlink>
        <a:srgbClr val="708792"/>
      </a:hlink>
      <a:folHlink>
        <a:srgbClr val="708792"/>
      </a:folHlink>
    </a:clrScheme>
    <a:fontScheme name="CE-Interreg">
      <a:majorFont>
        <a:latin typeface="Trebuchet MS"/>
        <a:ea typeface=""/>
        <a:cs typeface=""/>
      </a:majorFont>
      <a:minorFont>
        <a:latin typeface="Trebuchet MS"/>
        <a:ea typeface=""/>
        <a:cs typeface=""/>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spDef>
      <a:spPr bwMode="auto">
        <a:solidFill>
          <a:schemeClr val="accent2"/>
        </a:solidFill>
      </a:spPr>
      <a:bodyPr rot="0" vert="horz" wrap="square" lIns="91440" tIns="45720" rIns="91440" bIns="45720" anchor="t" anchorCtr="0" upright="1">
        <a:noAutofit/>
      </a:bodyPr>
      <a:lstStyle/>
    </a:spDef>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B6FAA-160F-45E7-894E-0D7466F5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3525</Words>
  <Characters>21152</Characters>
  <Application>Microsoft Office Word</Application>
  <DocSecurity>0</DocSecurity>
  <Lines>176</Lines>
  <Paragraphs>49</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Interreg CENTRAL EUROPE</vt:lpstr>
      <vt:lpstr>Interreg CENTRAL EUROPE</vt:lpstr>
      <vt:lpstr>Interreg CENTRAL EUROPE</vt:lpstr>
      <vt:lpstr>    Headline Subtitle</vt:lpstr>
      <vt:lpstr>    Headline chapter</vt:lpstr>
      <vt:lpstr>    Headline 1</vt:lpstr>
      <vt:lpstr>    Headline 2</vt:lpstr>
      <vt:lpstr>    Headline 3</vt:lpstr>
      <vt:lpstr>    Headline 4</vt:lpstr>
    </vt:vector>
  </TitlesOfParts>
  <Company>Magistrat der Stadt Wien, MA 14 - ADV</Company>
  <LinksUpToDate>false</LinksUpToDate>
  <CharactersWithSpaces>24628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Interreg CENTRAL EUROPE</dc:title>
  <dc:subject>InterregCE, EU Funding</dc:subject>
  <dc:creator>Oliver Ottner</dc:creator>
  <cp:keywords>Interreg CE;EUFunding</cp:keywords>
  <cp:lastModifiedBy>Anita Radziszewska-Rak</cp:lastModifiedBy>
  <cp:revision>3</cp:revision>
  <cp:lastPrinted>2026-05-06T07:36:00Z</cp:lastPrinted>
  <dcterms:created xsi:type="dcterms:W3CDTF">2026-04-22T13:25:00Z</dcterms:created>
  <dcterms:modified xsi:type="dcterms:W3CDTF">2026-05-06T08:43:00Z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