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5FC" w:rsidRDefault="002705FC" w:rsidP="002705FC">
      <w:pPr>
        <w:spacing w:after="0" w:line="24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Załącznik nr 1</w:t>
      </w:r>
    </w:p>
    <w:p w:rsidR="002705FC" w:rsidRDefault="002705FC" w:rsidP="002705FC">
      <w:pPr>
        <w:spacing w:after="0" w:line="240" w:lineRule="auto"/>
        <w:jc w:val="both"/>
        <w:rPr>
          <w:b/>
        </w:rPr>
      </w:pPr>
    </w:p>
    <w:p w:rsidR="002705FC" w:rsidRDefault="002705FC" w:rsidP="002705FC">
      <w:pPr>
        <w:spacing w:after="0" w:line="240" w:lineRule="auto"/>
        <w:jc w:val="both"/>
        <w:rPr>
          <w:b/>
        </w:rPr>
      </w:pPr>
      <w:r>
        <w:rPr>
          <w:b/>
        </w:rPr>
        <w:t>Sekcje PKD przyporządkowane do obszarów inteligentnych specjalizacji w województwie wielkopolskim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1. </w:t>
      </w:r>
      <w:proofErr w:type="spellStart"/>
      <w:r>
        <w:t>Biosurowce</w:t>
      </w:r>
      <w:proofErr w:type="spellEnd"/>
      <w:r>
        <w:t xml:space="preserve"> i żywność dla świadomych konsumentów: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A dział 01 </w:t>
      </w:r>
    </w:p>
    <w:p w:rsidR="002705FC" w:rsidRDefault="002705FC" w:rsidP="002705FC">
      <w:pPr>
        <w:spacing w:after="0" w:line="240" w:lineRule="auto"/>
      </w:pPr>
      <w:r>
        <w:t xml:space="preserve">Sekcja C dział 10 </w:t>
      </w:r>
    </w:p>
    <w:p w:rsidR="002705FC" w:rsidRDefault="002705FC" w:rsidP="002705FC">
      <w:pPr>
        <w:spacing w:after="0" w:line="240" w:lineRule="auto"/>
      </w:pPr>
      <w:r>
        <w:t xml:space="preserve">Sekcja C dział 11 </w:t>
      </w:r>
    </w:p>
    <w:p w:rsidR="002705FC" w:rsidRDefault="002705FC" w:rsidP="002705FC">
      <w:pPr>
        <w:spacing w:after="0" w:line="240" w:lineRule="auto"/>
      </w:pPr>
      <w:r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A dział 02 </w:t>
      </w:r>
    </w:p>
    <w:p w:rsidR="002705FC" w:rsidRDefault="002705FC" w:rsidP="002705FC">
      <w:pPr>
        <w:spacing w:after="0" w:line="240" w:lineRule="auto"/>
      </w:pPr>
      <w:r>
        <w:t xml:space="preserve">Sekcja C dział 16-17, 22 </w:t>
      </w:r>
    </w:p>
    <w:p w:rsidR="002705FC" w:rsidRDefault="002705FC" w:rsidP="002705FC">
      <w:pPr>
        <w:spacing w:after="0" w:line="240" w:lineRule="auto"/>
      </w:pPr>
      <w:r>
        <w:t xml:space="preserve">Sekcja E dział 38 </w:t>
      </w:r>
    </w:p>
    <w:p w:rsidR="002705FC" w:rsidRDefault="002705FC" w:rsidP="002705FC">
      <w:pPr>
        <w:spacing w:after="0" w:line="240" w:lineRule="auto"/>
      </w:pPr>
      <w:r>
        <w:t xml:space="preserve">Sekcja J dział 62 </w:t>
      </w:r>
    </w:p>
    <w:p w:rsidR="002705FC" w:rsidRDefault="002705FC" w:rsidP="002705FC">
      <w:pPr>
        <w:spacing w:after="0" w:line="240" w:lineRule="auto"/>
      </w:pPr>
      <w:r>
        <w:t xml:space="preserve">Sekcja M dział 72 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2. Wnętrza przyszłości: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A dział 02 </w:t>
      </w:r>
    </w:p>
    <w:p w:rsidR="002705FC" w:rsidRDefault="002705FC" w:rsidP="002705FC">
      <w:pPr>
        <w:spacing w:after="0" w:line="240" w:lineRule="auto"/>
      </w:pPr>
      <w:r>
        <w:t xml:space="preserve">Sekcja C dział 13 </w:t>
      </w:r>
    </w:p>
    <w:p w:rsidR="002705FC" w:rsidRDefault="002705FC" w:rsidP="002705FC">
      <w:pPr>
        <w:spacing w:after="0" w:line="240" w:lineRule="auto"/>
      </w:pPr>
      <w:r>
        <w:t xml:space="preserve">Sekcja C dział 16-18 </w:t>
      </w:r>
    </w:p>
    <w:p w:rsidR="002705FC" w:rsidRDefault="002705FC" w:rsidP="002705FC">
      <w:pPr>
        <w:spacing w:after="0" w:line="240" w:lineRule="auto"/>
      </w:pPr>
      <w:r>
        <w:t xml:space="preserve">Sekcja C dział 22 </w:t>
      </w:r>
    </w:p>
    <w:p w:rsidR="002705FC" w:rsidRDefault="002705FC" w:rsidP="002705FC">
      <w:pPr>
        <w:spacing w:after="0" w:line="240" w:lineRule="auto"/>
      </w:pPr>
      <w:r>
        <w:t xml:space="preserve">Sekcja C dział 25 </w:t>
      </w:r>
    </w:p>
    <w:p w:rsidR="002705FC" w:rsidRDefault="002705FC" w:rsidP="002705FC">
      <w:pPr>
        <w:spacing w:after="0" w:line="240" w:lineRule="auto"/>
      </w:pPr>
      <w:r>
        <w:t xml:space="preserve">Sekcja C dział 31 </w:t>
      </w:r>
    </w:p>
    <w:p w:rsidR="002705FC" w:rsidRDefault="002705FC" w:rsidP="002705FC">
      <w:pPr>
        <w:spacing w:after="0" w:line="240" w:lineRule="auto"/>
      </w:pPr>
      <w:r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C dział 15, 23-24 </w:t>
      </w:r>
    </w:p>
    <w:p w:rsidR="002705FC" w:rsidRDefault="002705FC" w:rsidP="002705FC">
      <w:pPr>
        <w:spacing w:after="0" w:line="240" w:lineRule="auto"/>
      </w:pPr>
      <w:r>
        <w:t xml:space="preserve">Sekcja E dział 38 </w:t>
      </w:r>
    </w:p>
    <w:p w:rsidR="002705FC" w:rsidRDefault="002705FC" w:rsidP="002705FC">
      <w:pPr>
        <w:spacing w:after="0" w:line="240" w:lineRule="auto"/>
      </w:pPr>
      <w:r>
        <w:t xml:space="preserve">Sekcja J dział 62 </w:t>
      </w:r>
    </w:p>
    <w:p w:rsidR="002705FC" w:rsidRDefault="002705FC" w:rsidP="002705FC">
      <w:pPr>
        <w:spacing w:after="0" w:line="240" w:lineRule="auto"/>
      </w:pPr>
      <w:r>
        <w:t xml:space="preserve">Sekcja M dział 71-72 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3. Przemysł jutra: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C dział 24-25 </w:t>
      </w:r>
    </w:p>
    <w:p w:rsidR="002705FC" w:rsidRDefault="002705FC" w:rsidP="002705FC">
      <w:pPr>
        <w:spacing w:after="0" w:line="240" w:lineRule="auto"/>
      </w:pPr>
      <w:r>
        <w:t xml:space="preserve">Sekcja C dział 27-30 </w:t>
      </w:r>
    </w:p>
    <w:p w:rsidR="002705FC" w:rsidRDefault="002705FC" w:rsidP="002705FC">
      <w:pPr>
        <w:spacing w:after="0" w:line="240" w:lineRule="auto"/>
      </w:pPr>
      <w:r>
        <w:t xml:space="preserve">Sekcja C dział 33 </w:t>
      </w:r>
    </w:p>
    <w:p w:rsidR="002705FC" w:rsidRDefault="002705FC" w:rsidP="002705FC">
      <w:pPr>
        <w:spacing w:after="0" w:line="240" w:lineRule="auto"/>
      </w:pPr>
      <w:r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C dział 20, 22-23 </w:t>
      </w:r>
    </w:p>
    <w:p w:rsidR="002705FC" w:rsidRDefault="002705FC" w:rsidP="002705FC">
      <w:pPr>
        <w:spacing w:after="0" w:line="240" w:lineRule="auto"/>
      </w:pPr>
      <w:r>
        <w:t xml:space="preserve">Sekcja C dział 26 </w:t>
      </w:r>
    </w:p>
    <w:p w:rsidR="002705FC" w:rsidRDefault="002705FC" w:rsidP="002705FC">
      <w:pPr>
        <w:spacing w:after="0" w:line="240" w:lineRule="auto"/>
      </w:pPr>
      <w:r>
        <w:t xml:space="preserve">Sekcja E dział 38 </w:t>
      </w:r>
    </w:p>
    <w:p w:rsidR="002705FC" w:rsidRDefault="002705FC" w:rsidP="002705FC">
      <w:pPr>
        <w:spacing w:after="0" w:line="240" w:lineRule="auto"/>
      </w:pPr>
      <w:r>
        <w:t xml:space="preserve">Sekcja J dział 62 </w:t>
      </w:r>
    </w:p>
    <w:p w:rsidR="002705FC" w:rsidRDefault="002705FC" w:rsidP="002705FC">
      <w:pPr>
        <w:spacing w:after="0" w:line="240" w:lineRule="auto"/>
      </w:pPr>
      <w:r>
        <w:t xml:space="preserve">Sekcja M dział 71-72 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4. Wyspecjalizowane procesy logistyczne: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H, działy 49-52 </w:t>
      </w:r>
    </w:p>
    <w:p w:rsidR="002705FC" w:rsidRDefault="002705FC" w:rsidP="002705FC">
      <w:pPr>
        <w:spacing w:after="0" w:line="240" w:lineRule="auto"/>
      </w:pPr>
      <w:r>
        <w:lastRenderedPageBreak/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C dział 26-27 </w:t>
      </w:r>
    </w:p>
    <w:p w:rsidR="002705FC" w:rsidRDefault="002705FC" w:rsidP="002705FC">
      <w:pPr>
        <w:spacing w:after="0" w:line="240" w:lineRule="auto"/>
      </w:pPr>
      <w:r>
        <w:t xml:space="preserve">Sekcja C 28, 33 </w:t>
      </w:r>
    </w:p>
    <w:p w:rsidR="002705FC" w:rsidRDefault="002705FC" w:rsidP="002705FC">
      <w:pPr>
        <w:spacing w:after="0" w:line="240" w:lineRule="auto"/>
      </w:pPr>
      <w:r>
        <w:t xml:space="preserve">Sekcja C dział 29, 30 </w:t>
      </w:r>
    </w:p>
    <w:p w:rsidR="002705FC" w:rsidRDefault="002705FC" w:rsidP="002705FC">
      <w:pPr>
        <w:spacing w:after="0" w:line="240" w:lineRule="auto"/>
      </w:pPr>
      <w:r>
        <w:t xml:space="preserve">Sekcja J dział 62 </w:t>
      </w:r>
    </w:p>
    <w:p w:rsidR="002705FC" w:rsidRDefault="002705FC" w:rsidP="002705FC">
      <w:pPr>
        <w:spacing w:after="0" w:line="240" w:lineRule="auto"/>
      </w:pPr>
      <w:r>
        <w:t xml:space="preserve">Sekcja M dział 71-72 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5. Rozwój oparty na ICT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C dział 26 </w:t>
      </w:r>
    </w:p>
    <w:p w:rsidR="002705FC" w:rsidRDefault="002705FC" w:rsidP="002705FC">
      <w:pPr>
        <w:spacing w:after="0" w:line="240" w:lineRule="auto"/>
      </w:pPr>
      <w:r>
        <w:t xml:space="preserve">Sekcja J dział 61-63 </w:t>
      </w:r>
    </w:p>
    <w:p w:rsidR="002705FC" w:rsidRDefault="002705FC" w:rsidP="002705FC">
      <w:pPr>
        <w:spacing w:after="0" w:line="240" w:lineRule="auto"/>
      </w:pPr>
      <w:r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C dział 22-25 </w:t>
      </w:r>
    </w:p>
    <w:p w:rsidR="002705FC" w:rsidRDefault="002705FC" w:rsidP="002705FC">
      <w:pPr>
        <w:spacing w:after="0" w:line="240" w:lineRule="auto"/>
      </w:pPr>
      <w:r>
        <w:t xml:space="preserve">Sekcja C dział 28, 33 </w:t>
      </w:r>
    </w:p>
    <w:p w:rsidR="002705FC" w:rsidRDefault="002705FC" w:rsidP="002705FC">
      <w:pPr>
        <w:spacing w:after="0" w:line="240" w:lineRule="auto"/>
      </w:pPr>
      <w:r>
        <w:t xml:space="preserve">Sekcja J dział 59 </w:t>
      </w:r>
    </w:p>
    <w:p w:rsidR="002705FC" w:rsidRDefault="002705FC" w:rsidP="002705FC">
      <w:pPr>
        <w:spacing w:after="0" w:line="240" w:lineRule="auto"/>
      </w:pPr>
      <w:r>
        <w:t xml:space="preserve">Sekcja M dział 72 </w:t>
      </w:r>
    </w:p>
    <w:p w:rsidR="002705FC" w:rsidRDefault="002705FC" w:rsidP="002705FC">
      <w:pPr>
        <w:spacing w:after="0" w:line="240" w:lineRule="auto"/>
      </w:pPr>
    </w:p>
    <w:p w:rsidR="002705FC" w:rsidRDefault="002705FC" w:rsidP="002705FC">
      <w:pPr>
        <w:spacing w:after="0" w:line="240" w:lineRule="auto"/>
      </w:pPr>
      <w:r>
        <w:t xml:space="preserve">6. Nowoczesne technologie medyczne </w:t>
      </w:r>
    </w:p>
    <w:p w:rsidR="002705FC" w:rsidRDefault="002705FC" w:rsidP="002705FC">
      <w:pPr>
        <w:spacing w:after="0" w:line="240" w:lineRule="auto"/>
      </w:pPr>
      <w:r>
        <w:t xml:space="preserve">A Główne PKD </w:t>
      </w:r>
    </w:p>
    <w:p w:rsidR="002705FC" w:rsidRDefault="002705FC" w:rsidP="002705FC">
      <w:pPr>
        <w:spacing w:after="0" w:line="240" w:lineRule="auto"/>
      </w:pPr>
      <w:r>
        <w:t xml:space="preserve">Sekcja C dział 21 </w:t>
      </w:r>
    </w:p>
    <w:p w:rsidR="002705FC" w:rsidRDefault="002705FC" w:rsidP="002705FC">
      <w:pPr>
        <w:spacing w:after="0" w:line="240" w:lineRule="auto"/>
      </w:pPr>
      <w:r>
        <w:t xml:space="preserve">Sekcja Q dział 86 </w:t>
      </w:r>
    </w:p>
    <w:p w:rsidR="002705FC" w:rsidRDefault="002705FC" w:rsidP="002705FC">
      <w:pPr>
        <w:spacing w:after="0" w:line="240" w:lineRule="auto"/>
      </w:pPr>
      <w:r>
        <w:t xml:space="preserve">B Inne PKD dla obszaru, uwzględniane tylko w przypadku, jeśli proponowane rozwiązania służą rozwojowi głównego obszaru specjalizacji: </w:t>
      </w:r>
    </w:p>
    <w:p w:rsidR="002705FC" w:rsidRDefault="002705FC" w:rsidP="002705FC">
      <w:pPr>
        <w:spacing w:after="0" w:line="240" w:lineRule="auto"/>
      </w:pPr>
      <w:r>
        <w:t xml:space="preserve">Sekcja C dział 26-28 </w:t>
      </w:r>
    </w:p>
    <w:p w:rsidR="002705FC" w:rsidRDefault="002705FC" w:rsidP="002705FC">
      <w:pPr>
        <w:spacing w:after="0" w:line="240" w:lineRule="auto"/>
      </w:pPr>
      <w:r>
        <w:t xml:space="preserve">Sekcja J dział 62-63 </w:t>
      </w:r>
    </w:p>
    <w:p w:rsidR="002705FC" w:rsidRDefault="002705FC" w:rsidP="002705FC">
      <w:pPr>
        <w:spacing w:after="0" w:line="240" w:lineRule="auto"/>
      </w:pPr>
      <w:r>
        <w:t>Sekcja M dział 72, 74</w:t>
      </w:r>
    </w:p>
    <w:p w:rsidR="00AE1DB8" w:rsidRPr="002705FC" w:rsidRDefault="00AE1DB8" w:rsidP="002705FC">
      <w:bookmarkStart w:id="0" w:name="_GoBack"/>
      <w:bookmarkEnd w:id="0"/>
    </w:p>
    <w:sectPr w:rsidR="00AE1DB8" w:rsidRPr="002705FC" w:rsidSect="00295203">
      <w:headerReference w:type="even" r:id="rId6"/>
      <w:headerReference w:type="default" r:id="rId7"/>
      <w:headerReference w:type="first" r:id="rId8"/>
      <w:pgSz w:w="11906" w:h="16838"/>
      <w:pgMar w:top="1702" w:right="1417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E83" w:rsidRDefault="00494E83" w:rsidP="00295203">
      <w:pPr>
        <w:spacing w:after="0" w:line="240" w:lineRule="auto"/>
      </w:pPr>
      <w:r>
        <w:separator/>
      </w:r>
    </w:p>
  </w:endnote>
  <w:endnote w:type="continuationSeparator" w:id="0">
    <w:p w:rsidR="00494E83" w:rsidRDefault="00494E83" w:rsidP="00295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E83" w:rsidRDefault="00494E83" w:rsidP="00295203">
      <w:pPr>
        <w:spacing w:after="0" w:line="240" w:lineRule="auto"/>
      </w:pPr>
      <w:r>
        <w:separator/>
      </w:r>
    </w:p>
  </w:footnote>
  <w:footnote w:type="continuationSeparator" w:id="0">
    <w:p w:rsidR="00494E83" w:rsidRDefault="00494E83" w:rsidP="00295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705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7" o:spid="_x0000_s2053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705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8" o:spid="_x0000_s2054" type="#_x0000_t75" style="position:absolute;margin-left:0;margin-top:0;width:595.2pt;height:841.7pt;z-index:-251656192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203" w:rsidRDefault="002705FC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84856" o:spid="_x0000_s2052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jeremie2_wielkopolska_pismo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203"/>
    <w:rsid w:val="002705FC"/>
    <w:rsid w:val="00295203"/>
    <w:rsid w:val="00301B33"/>
    <w:rsid w:val="00494E83"/>
    <w:rsid w:val="009061FF"/>
    <w:rsid w:val="00946354"/>
    <w:rsid w:val="00A74C07"/>
    <w:rsid w:val="00AE1DB8"/>
    <w:rsid w:val="00FC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33853E9E-CA5E-4DB0-90F1-05E8999C6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1D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95203"/>
  </w:style>
  <w:style w:type="paragraph" w:styleId="Stopka">
    <w:name w:val="footer"/>
    <w:basedOn w:val="Normalny"/>
    <w:link w:val="StopkaZnak"/>
    <w:uiPriority w:val="99"/>
    <w:semiHidden/>
    <w:unhideWhenUsed/>
    <w:rsid w:val="00295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95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1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2</cp:revision>
  <dcterms:created xsi:type="dcterms:W3CDTF">2019-05-28T09:01:00Z</dcterms:created>
  <dcterms:modified xsi:type="dcterms:W3CDTF">2019-05-28T09:01:00Z</dcterms:modified>
</cp:coreProperties>
</file>